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73"/>
        </w:tabs>
        <w:spacing w:line="240" w:lineRule="auto"/>
        <w:ind w:left="0" w:right="0" w:firstLine="0"/>
        <w:jc w:val="center"/>
        <w:rPr>
          <w:rFonts w:ascii="Arial Black" w:cs="Arial Black" w:eastAsia="Arial Black" w:hAnsi="Arial Black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Arial Black" w:cs="Arial Black" w:eastAsia="Arial Black" w:hAnsi="Arial Black"/>
          <w:b w:val="1"/>
          <w:sz w:val="18"/>
          <w:szCs w:val="18"/>
          <w:rtl w:val="0"/>
        </w:rPr>
        <w:t xml:space="preserve">KEAN UNIVERSITY -COLLEGE OF BUSINESS &amp; PUBLIC MANAGEMENT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 Black" w:cs="Arial Black" w:eastAsia="Arial Black" w:hAnsi="Arial Black"/>
          <w:b w:val="1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18"/>
          <w:szCs w:val="18"/>
          <w:rtl w:val="0"/>
        </w:rPr>
        <w:t xml:space="preserve">(40600) B.S. MANAGEMENT: GENERAL BUSINESS 120 SEMESTER HOURS (S.H.)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Arial Black" w:cs="Arial Black" w:eastAsia="Arial Black" w:hAnsi="Arial Black"/>
          <w:b w:val="1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18"/>
          <w:szCs w:val="18"/>
          <w:rtl w:val="0"/>
        </w:rPr>
        <w:t xml:space="preserve">KEAN DECLARATION GPA 2.75 AND GRADUATION 2.50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40" w:lineRule="auto"/>
        <w:ind w:left="3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0" w:lineRule="auto"/>
        <w:ind w:left="0" w:right="19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Kean University Courses are in Blue (60 S.H.)                     </w:t>
      </w:r>
      <w:r w:rsidDel="00000000" w:rsidR="00000000" w:rsidRPr="00000000">
        <w:rPr>
          <w:b w:val="1"/>
          <w:color w:val="37751c"/>
          <w:sz w:val="18"/>
          <w:szCs w:val="18"/>
          <w:rtl w:val="0"/>
        </w:rPr>
        <w:t xml:space="preserve">Ocean County College Courses are in Green (60 S.H.)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671"/>
        </w:tabs>
        <w:spacing w:before="1" w:lineRule="auto"/>
        <w:ind w:left="0" w:right="6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Effective Date: Fall 2021                                              See the Current Academic Catalog for Requirements to Graduate with Honors</w:t>
      </w:r>
    </w:p>
    <w:tbl>
      <w:tblPr>
        <w:tblStyle w:val="Table1"/>
        <w:tblW w:w="1129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80"/>
        <w:gridCol w:w="2895"/>
        <w:gridCol w:w="360"/>
        <w:gridCol w:w="2805"/>
        <w:gridCol w:w="2175"/>
        <w:gridCol w:w="480"/>
        <w:tblGridChange w:id="0">
          <w:tblGrid>
            <w:gridCol w:w="2580"/>
            <w:gridCol w:w="2895"/>
            <w:gridCol w:w="360"/>
            <w:gridCol w:w="2805"/>
            <w:gridCol w:w="2175"/>
            <w:gridCol w:w="4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GENERAL EDUCATION:                                                                   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32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Foundation Requirements: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13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62"/>
              </w:tabs>
              <w:spacing w:after="0" w:before="98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ACADEMIC MAJOR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**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                                            55 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49"/>
              </w:tabs>
              <w:spacing w:after="0" w:before="3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Required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Business Core</w:t>
              <w:tab/>
              <w:t xml:space="preserve">                                            31 S.H.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.58325195312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GE 1000 Transition to Kean -or- GE 3000 Transfer Transitions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ACCT 2200 Princ. Accounting 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left="109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ACCT 161 Princ. Acct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 1030 College Comp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151 English I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ACCT 2210 Princ. Accounting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left="109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ACCT 162 Princ. Acct 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00.0493739100326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1044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or MATH 1054 Pre-Calculus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92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92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MATH 191 Precalculus I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BLAW 2051 Business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109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BUSN 251 Bus. Law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68.9999999999994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1402 Speech Comm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COMM 154 Fund Of Pub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Speaking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FIN 3310 Corporate Finance I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10.9667968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 2021 Research &amp; Technology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ENGL 152 English II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34" w:right="5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2030 Principles of Manag.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5,7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14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BUSN 271 Prin. of Manag.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left="109" w:hanging="109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09" w:hanging="10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199.6425781249996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MKT 2500 Princ. of Marketing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vertAlign w:val="superscript"/>
                <w:rtl w:val="0"/>
              </w:rPr>
              <w:t xml:space="preserve">5,7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BUSN 134 Princ.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keting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0" w:hanging="12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90.6406249999995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spacing w:before="3" w:line="24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2150 Business Statistics and Applications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6,9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3" w:line="240" w:lineRule="auto"/>
              <w:ind w:left="109" w:hanging="109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Disciplinary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&amp;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Interdisciplinary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Distribution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Requirements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                                                                   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3040 Management Information Systems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45.62695312499997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3100 Operations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Humanities:                                                                                                                            6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3520 Business Ethics &amp; Corp. Social 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ind w:left="124" w:hanging="12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*ENG 2403 World Literature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Humanities Gen 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Merge w:val="restart"/>
            <w:shd w:fill="000000" w:val="clear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00" w:lineRule="auto"/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sz w:val="10"/>
                <w:szCs w:val="1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0"/>
                <w:szCs w:val="1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2">
            <w:pPr>
              <w:spacing w:line="20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Required: Management Core                                                                                    12 S.H.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Take one “GE Approved” course from one area below: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Fine Arts/Art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Any unused (GH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UM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" w:right="5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vMerge w:val="continue"/>
            <w:shd w:fill="000000" w:val="clea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.976562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Philosophy or Religion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.9648437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Foreign Lang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(must take 1&amp;2 for credit)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3013 Entrepreneurship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 or Theatre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3030 Human Resources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before="3" w:line="18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before="3"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3032 Organizational Behavior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18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50.64062500000037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Social Sciences:                                                                                                                     6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line="20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0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3035 International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0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679.9394531249999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*HIST 1062 Worlds of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(GHUM) History Preferred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5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BE">
            <w:pPr>
              <w:spacing w:before="3" w:lineRule="auto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Electives : General Business                                                                                         9S.H                                                                        </w:t>
            </w:r>
          </w:p>
          <w:p w:rsidR="00000000" w:rsidDel="00000000" w:rsidP="00000000" w:rsidRDefault="00000000" w:rsidRPr="00000000" w14:paraId="000000BF">
            <w:pPr>
              <w:spacing w:before="3" w:lineRule="auto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Select 3 Business Classes (MGS, MKT, FIN, or ACCT) at the 3000-4000</w:t>
            </w:r>
          </w:p>
          <w:p w:rsidR="00000000" w:rsidDel="00000000" w:rsidP="00000000" w:rsidRDefault="00000000" w:rsidRPr="00000000" w14:paraId="000000C0">
            <w:pPr>
              <w:spacing w:before="3" w:lineRule="auto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level</w:t>
            </w:r>
          </w:p>
          <w:p w:rsidR="00000000" w:rsidDel="00000000" w:rsidP="00000000" w:rsidRDefault="00000000" w:rsidRPr="00000000" w14:paraId="000000C1">
            <w:pPr>
              <w:spacing w:before="3" w:lineRule="auto"/>
              <w:rPr>
                <w:rFonts w:ascii="Arial Narrow" w:cs="Arial Narrow" w:eastAsia="Arial Narrow" w:hAnsi="Arial Narrow"/>
                <w:b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vMerge w:val="restart"/>
            <w:shd w:fill="d9d9d9" w:val="clear"/>
          </w:tcPr>
          <w:p w:rsidR="00000000" w:rsidDel="00000000" w:rsidP="00000000" w:rsidRDefault="00000000" w:rsidRPr="00000000" w14:paraId="000000C4">
            <w:pPr>
              <w:spacing w:line="200" w:lineRule="auto"/>
              <w:ind w:left="11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00" w:lineRule="auto"/>
              <w:ind w:left="11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Take one “GE Approved” course from one area below: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line="276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MGS/MKT/FIN/ACCT 3000-4000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63.974609375" w:hRule="atLeast"/>
          <w:tblHeader w:val="0"/>
        </w:trPr>
        <w:tc>
          <w:tcPr>
            <w:gridSpan w:val="3"/>
            <w:vMerge w:val="continue"/>
            <w:shd w:fill="d9d9d9" w:val="clea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spacing w:line="276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MGS/MKT/FIN/ACCT 3000-4000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25.976562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Psychology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Any GSOC Course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   MGS/MKT/FIN/ACCT 3000-4000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3</w:t>
            </w:r>
          </w:p>
        </w:tc>
      </w:tr>
      <w:tr>
        <w:trPr>
          <w:cantSplit w:val="0"/>
          <w:trHeight w:val="239.7736123624689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spacing w:before="4" w:line="176" w:lineRule="auto"/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before="4" w:line="176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Economics or ES 1010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E6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Major Capstone Course:                                                                                           3 S.H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78779430750558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before="9" w:line="171" w:lineRule="auto"/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9" w:line="171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Political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spacing w:line="24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4999 Integrated Business Strategy (WE)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ind w:left="12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before="14" w:line="191" w:lineRule="auto"/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before="14" w:line="191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Sociology or Anthropology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F5">
            <w:pPr>
              <w:spacing w:line="200" w:lineRule="auto"/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Free Electives:                                                                                                           21.S.H.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before="2" w:line="242" w:lineRule="auto"/>
              <w:ind w:left="124" w:right="165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4"/>
                <w:szCs w:val="14"/>
                <w:rtl w:val="0"/>
              </w:rPr>
              <w:t xml:space="preserve">(At least 50%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4"/>
                <w:szCs w:val="14"/>
                <w:rtl w:val="0"/>
              </w:rPr>
              <w:t xml:space="preserve">must be 3000/4000 level/ MGS 3291-3293 Internship/Co-Op and MGS 1996 Research Initiative are strongly recommended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175" w:lineRule="auto"/>
              <w:ind w:left="11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175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Interdisciplinary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3291-3293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1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1-3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Science and Mathematics:                                                                                                   7 S.H.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spacing w:line="19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190" w:lineRule="auto"/>
              <w:ind w:left="124" w:firstLine="0"/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MGS 1996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19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19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before="3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CPS 1032 Computer Applications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114" w:right="91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CSIT 123 Integrated Office Software OR CSIT 110 Intro to Computer Apps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before="108" w:lineRule="auto"/>
              <w:ind w:left="20" w:right="65" w:firstLine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180" w:lineRule="auto"/>
              <w:ind w:left="109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18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MATH 161 or Higher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68.955078125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ind w:left="114" w:firstLine="0"/>
              <w:rPr>
                <w:rFonts w:ascii="Arial Narrow" w:cs="Arial Narrow" w:eastAsia="Arial Narrow" w:hAnsi="Arial Narrow"/>
                <w:color w:val="0000ff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8"/>
                <w:szCs w:val="18"/>
                <w:rtl w:val="0"/>
              </w:rPr>
              <w:t xml:space="preserve">Lab Science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4"/>
                <w:szCs w:val="14"/>
                <w:rtl w:val="0"/>
              </w:rPr>
              <w:t xml:space="preserve">(from Bio; Chem; Enviro Sci; ES; Forensic Sci; Interdisciplinary; Phys.; or Sust. Sci.)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Gen Ed Lab 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spacing w:line="19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190" w:lineRule="auto"/>
              <w:ind w:left="109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19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STSC 150 + 1 Additional credit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18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Merge w:val="restart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20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  <w:rtl w:val="0"/>
              </w:rPr>
              <w:t xml:space="preserve">ADDITIONAL REQUIRED COURSES:                                                                                 12 S.H.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spacing w:line="180" w:lineRule="auto"/>
              <w:ind w:left="0" w:firstLine="0"/>
              <w:rPr>
                <w:color w:val="008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180" w:lineRule="auto"/>
              <w:ind w:left="109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8000"/>
                <w:sz w:val="16"/>
                <w:szCs w:val="16"/>
                <w:rtl w:val="0"/>
              </w:rPr>
              <w:t xml:space="preserve">Elective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190" w:lineRule="auto"/>
              <w:ind w:left="-180" w:right="-16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    </w:t>
            </w:r>
          </w:p>
          <w:p w:rsidR="00000000" w:rsidDel="00000000" w:rsidP="00000000" w:rsidRDefault="00000000" w:rsidRPr="00000000" w14:paraId="00000128">
            <w:pPr>
              <w:spacing w:line="190" w:lineRule="auto"/>
              <w:ind w:left="-180" w:right="-16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3</w:t>
            </w:r>
          </w:p>
          <w:p w:rsidR="00000000" w:rsidDel="00000000" w:rsidP="00000000" w:rsidRDefault="00000000" w:rsidRPr="00000000" w14:paraId="00000129">
            <w:pPr>
              <w:spacing w:line="190" w:lineRule="auto"/>
              <w:ind w:left="-180" w:right="-165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180" w:lineRule="auto"/>
              <w:ind w:left="124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before="0" w:line="24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7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 1020 Princ. of Macro</w:t>
            </w: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8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ECON 151 Princ. Macroeconomics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7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before="0" w:line="24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97.18749999999997" w:hRule="atLeast"/>
          <w:tblHeader w:val="0"/>
        </w:trPr>
        <w:tc>
          <w:tcPr/>
          <w:p w:rsidR="00000000" w:rsidDel="00000000" w:rsidP="00000000" w:rsidRDefault="00000000" w:rsidRPr="00000000" w14:paraId="00000137">
            <w:pPr>
              <w:spacing w:line="180" w:lineRule="auto"/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rtl w:val="0"/>
              </w:rPr>
              <w:t xml:space="preserve">ECO 1021 Prince.of  Micro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ff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ind w:left="114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8000"/>
                <w:sz w:val="16"/>
                <w:szCs w:val="16"/>
                <w:rtl w:val="0"/>
              </w:rPr>
              <w:t xml:space="preserve">ECON 152 Princ. Microeconomics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180" w:lineRule="auto"/>
              <w:ind w:left="29" w:right="34" w:firstLine="0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before="0" w:line="240" w:lineRule="auto"/>
              <w:ind w:left="-180" w:right="-16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278.964843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3D">
            <w:pPr>
              <w:spacing w:line="18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18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ENG 3090 Business &amp; Professional Writing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180" w:lineRule="auto"/>
              <w:ind w:left="29" w:right="3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42">
            <w:pPr>
              <w:spacing w:line="180" w:lineRule="auto"/>
              <w:ind w:left="29" w:right="34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3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Special Notes Continued: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 3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Requires grade of C or higher</w:t>
            </w:r>
          </w:p>
          <w:p w:rsidR="00000000" w:rsidDel="00000000" w:rsidP="00000000" w:rsidRDefault="00000000" w:rsidRPr="00000000" w14:paraId="00000145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 4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MGS 1996 may be taken twice for credit </w:t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 1402 pre-requisite 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 1030 pre-requisite </w:t>
            </w:r>
          </w:p>
          <w:p w:rsidR="00000000" w:rsidDel="00000000" w:rsidP="00000000" w:rsidRDefault="00000000" w:rsidRPr="00000000" w14:paraId="00000148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ENG 2403 pre-requisite </w:t>
            </w:r>
          </w:p>
          <w:p w:rsidR="00000000" w:rsidDel="00000000" w:rsidP="00000000" w:rsidRDefault="00000000" w:rsidRPr="00000000" w14:paraId="00000149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MATH 1044 pre-requisite </w:t>
            </w:r>
          </w:p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ECO 1020, ECO 1021, MATH 1044, ACCT 2200 pre-requisites</w:t>
            </w:r>
          </w:p>
          <w:p w:rsidR="00000000" w:rsidDel="00000000" w:rsidP="00000000" w:rsidRDefault="00000000" w:rsidRPr="00000000" w14:paraId="0000014B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before="1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Revised  4/19/2024 By: Omara Cardoza, Breanna Brown, &amp; Dr. Shanggeun Rhee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F">
            <w:pPr>
              <w:spacing w:line="200" w:lineRule="auto"/>
              <w:ind w:left="114" w:firstLine="0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00" w:lineRule="auto"/>
              <w:ind w:left="114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COMM 3590 Business &amp; Professional Communication</w:t>
            </w:r>
            <w:r w:rsidDel="00000000" w:rsidR="00000000" w:rsidRPr="00000000">
              <w:rPr>
                <w:color w:val="0000ff"/>
                <w:sz w:val="16"/>
                <w:szCs w:val="16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line="200" w:lineRule="auto"/>
              <w:ind w:left="29" w:right="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spacing w:line="200" w:lineRule="auto"/>
              <w:ind w:left="29" w:right="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3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99999999999864" w:hRule="atLeast"/>
          <w:tblHeader w:val="0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157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Special Notes </w:t>
            </w:r>
          </w:p>
          <w:p w:rsidR="00000000" w:rsidDel="00000000" w:rsidP="00000000" w:rsidRDefault="00000000" w:rsidRPr="00000000" w14:paraId="0000015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*GE Distribution course required of all students</w:t>
            </w:r>
          </w:p>
          <w:p w:rsidR="00000000" w:rsidDel="00000000" w:rsidP="00000000" w:rsidRDefault="00000000" w:rsidRPr="00000000" w14:paraId="0000015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**All Major courses require a grade of C or better</w:t>
            </w:r>
          </w:p>
          <w:p w:rsidR="00000000" w:rsidDel="00000000" w:rsidP="00000000" w:rsidRDefault="00000000" w:rsidRPr="00000000" w14:paraId="0000015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See pre-requisites and equivalencies (on page 2)</w:t>
            </w:r>
          </w:p>
          <w:p w:rsidR="00000000" w:rsidDel="00000000" w:rsidP="00000000" w:rsidRDefault="00000000" w:rsidRPr="00000000" w14:paraId="0000015B">
            <w:pPr>
              <w:spacing w:line="200" w:lineRule="auto"/>
              <w:ind w:left="29" w:right="3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University graduation requirements for all undergraduate students that may be satisfied in one of two ways: Complete GE 1000 (all freshmen and transfers entering with 0-29 credits) OR Complete GE 3000 (transfers entering with 30 credits or more)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99999999999864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ind w:left="0" w:firstLine="0"/>
              <w:rPr>
                <w:color w:val="0000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.00651041666657" w:hRule="atLeast"/>
          <w:tblHeader w:val="0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spacing w:before="1" w:lineRule="auto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460" w:left="540" w:right="1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ind w:right="19"/>
      <w:jc w:val="center"/>
      <w:rPr/>
    </w:pPr>
    <w:r w:rsidDel="00000000" w:rsidR="00000000" w:rsidRPr="00000000">
      <w:rPr>
        <w:sz w:val="18"/>
        <w:szCs w:val="18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6435316</wp:posOffset>
          </wp:positionH>
          <wp:positionV relativeFrom="page">
            <wp:posOffset>88559</wp:posOffset>
          </wp:positionV>
          <wp:extent cx="1038225" cy="448724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44872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8"/>
        <w:szCs w:val="18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342900</wp:posOffset>
          </wp:positionH>
          <wp:positionV relativeFrom="page">
            <wp:posOffset>136184</wp:posOffset>
          </wp:positionV>
          <wp:extent cx="1038779" cy="395288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779" cy="395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8"/>
        <w:szCs w:val="18"/>
        <w:rtl w:val="0"/>
      </w:rPr>
      <w:t xml:space="preserve"> For students graduating from Ocean County College with the A.S. in Business Administration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tabs>
        <w:tab w:val="left" w:leader="none" w:pos="8149"/>
      </w:tabs>
      <w:ind w:left="-540" w:right="-450" w:hanging="18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tabs>
        <w:tab w:val="left" w:leader="none" w:pos="9073"/>
      </w:tabs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5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ind w:left="293"/>
    </w:pPr>
    <w:rPr>
      <w:rFonts w:ascii="Arial" w:cs="Arial" w:eastAsia="Arial" w:hAnsi="Arial"/>
      <w:b w:val="1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spacing w:before="41"/>
    </w:pPr>
    <w:rPr>
      <w:rFonts w:ascii="Arial" w:cs="Arial" w:eastAsia="Arial" w:hAnsi="Arial"/>
      <w:sz w:val="16"/>
      <w:szCs w:val="16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005"/>
      <w:outlineLvl w:val="1"/>
    </w:pPr>
    <w:rPr>
      <w:rFonts w:ascii="Arial" w:cs="Arial" w:eastAsia="Arial" w:hAnsi="Arial"/>
      <w:b w:val="1"/>
      <w:bCs w:val="1"/>
      <w:sz w:val="16"/>
      <w:szCs w:val="16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ind w:left="293"/>
      <w:outlineLvl w:val="2"/>
    </w:pPr>
    <w:rPr>
      <w:rFonts w:ascii="Arial" w:cs="Arial" w:eastAsia="Arial" w:hAnsi="Arial"/>
      <w:b w:val="1"/>
      <w:bCs w:val="1"/>
      <w:sz w:val="16"/>
      <w:szCs w:val="16"/>
      <w:u w:color="000000" w:val="single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line="180" w:lineRule="exact"/>
      <w:ind w:left="124"/>
    </w:pPr>
    <w:rPr>
      <w:rFonts w:ascii="Arial" w:cs="Arial" w:eastAsia="Arial" w:hAnsi="Arial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W59LX1gFQRusBoyz0mCdXf52dw==">CgMxLjA4AHIhMUJibHh6WGV1WE8tb2VXZ2N2MXlOWklkc1V1SVlpS3R2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2024-03-13T19:25:42Z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