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CEE932" w14:textId="77777777" w:rsidR="00FC7AB0" w:rsidRDefault="00C5573B">
      <w:pPr>
        <w:pStyle w:val="BodyText"/>
        <w:spacing w:before="80"/>
        <w:ind w:left="100"/>
      </w:pPr>
      <w:r>
        <w:t>Overview:</w:t>
      </w:r>
    </w:p>
    <w:p w14:paraId="62D512A8" w14:textId="77777777" w:rsidR="00FC7AB0" w:rsidRDefault="00FC7AB0">
      <w:pPr>
        <w:pStyle w:val="BodyText"/>
        <w:spacing w:before="5"/>
      </w:pPr>
    </w:p>
    <w:p w14:paraId="23399BA9" w14:textId="77777777" w:rsidR="00FC7AB0" w:rsidRDefault="00C5573B">
      <w:pPr>
        <w:ind w:left="781"/>
        <w:rPr>
          <w:b/>
          <w:sz w:val="28"/>
        </w:rPr>
      </w:pPr>
      <w:r>
        <w:rPr>
          <w:b/>
          <w:sz w:val="28"/>
        </w:rPr>
        <w:t>Assessment is a University requirement for all units and programs.</w:t>
      </w:r>
    </w:p>
    <w:p w14:paraId="74157A0F" w14:textId="77777777" w:rsidR="00FC7AB0" w:rsidRDefault="00FC7AB0">
      <w:pPr>
        <w:pStyle w:val="BodyText"/>
        <w:spacing w:before="5"/>
        <w:rPr>
          <w:b/>
          <w:sz w:val="27"/>
        </w:rPr>
      </w:pPr>
    </w:p>
    <w:p w14:paraId="76F87F37" w14:textId="3C5B19E6" w:rsidR="00FC7AB0" w:rsidRDefault="00C5573B">
      <w:pPr>
        <w:pStyle w:val="BodyText"/>
        <w:ind w:left="100" w:right="117"/>
        <w:jc w:val="both"/>
      </w:pPr>
      <w:r>
        <w:t xml:space="preserve">Program review is an ongoing process involving the vice presidents, directors, managers, and staff concerned with meeting the stated goals and objectives of a non-academic unit. The guidelines established herewith will ensure that evaluation of each </w:t>
      </w:r>
      <w:r w:rsidR="007227E8">
        <w:t xml:space="preserve">program </w:t>
      </w:r>
      <w:r>
        <w:t>will occur formally at regular intervals. This document describes the guidelines and a timetable for the systematic evaluation of all units, programs, and departments at Kean University.</w:t>
      </w:r>
    </w:p>
    <w:p w14:paraId="3635653B" w14:textId="77777777" w:rsidR="00FC7AB0" w:rsidRDefault="00FC7AB0">
      <w:pPr>
        <w:pStyle w:val="BodyText"/>
        <w:spacing w:before="5"/>
      </w:pPr>
    </w:p>
    <w:p w14:paraId="397952D7" w14:textId="77777777" w:rsidR="00FC7AB0" w:rsidRDefault="00C5573B">
      <w:pPr>
        <w:pStyle w:val="Heading1"/>
        <w:numPr>
          <w:ilvl w:val="0"/>
          <w:numId w:val="4"/>
        </w:numPr>
        <w:tabs>
          <w:tab w:val="left" w:pos="3698"/>
        </w:tabs>
        <w:jc w:val="left"/>
      </w:pPr>
      <w:r>
        <w:t>Purpose of Program</w:t>
      </w:r>
      <w:r>
        <w:rPr>
          <w:spacing w:val="-2"/>
        </w:rPr>
        <w:t xml:space="preserve"> </w:t>
      </w:r>
      <w:r>
        <w:t>Review</w:t>
      </w:r>
    </w:p>
    <w:p w14:paraId="7E6BC3BD" w14:textId="77777777" w:rsidR="00FC7AB0" w:rsidRDefault="00FC7AB0">
      <w:pPr>
        <w:pStyle w:val="BodyText"/>
        <w:spacing w:before="7"/>
        <w:rPr>
          <w:b/>
          <w:sz w:val="23"/>
        </w:rPr>
      </w:pPr>
    </w:p>
    <w:p w14:paraId="07412E5D" w14:textId="33663DD9" w:rsidR="00FC7AB0" w:rsidRDefault="00C5573B">
      <w:pPr>
        <w:pStyle w:val="BodyText"/>
        <w:ind w:left="100" w:right="118"/>
        <w:jc w:val="both"/>
      </w:pPr>
      <w:r>
        <w:t>The primary purpose of program review is to foster excellence. The review process, therefore, provid</w:t>
      </w:r>
      <w:r w:rsidR="007227E8">
        <w:t>es an opportunity for unit</w:t>
      </w:r>
      <w:r>
        <w:t>s to identify areas of strength and address areas that need improvement. The non-academic program review process is also an important source of data for making resource allocation decisions. Accordingly, at each level of the review process (manager, director, vice president), recommendations will be made that the University preserve the st</w:t>
      </w:r>
      <w:r w:rsidR="007227E8">
        <w:t>rengths of particular program</w:t>
      </w:r>
      <w:r>
        <w:t>s or address specific weaknesses. The primary goal is to ensure that the process improves institutional effectiveness in realizing the mission of Kean</w:t>
      </w:r>
      <w:r>
        <w:rPr>
          <w:spacing w:val="-19"/>
        </w:rPr>
        <w:t xml:space="preserve"> </w:t>
      </w:r>
      <w:r>
        <w:t>University.</w:t>
      </w:r>
    </w:p>
    <w:p w14:paraId="6A9C4D45" w14:textId="77777777" w:rsidR="00FC7AB0" w:rsidRDefault="00FC7AB0">
      <w:pPr>
        <w:pStyle w:val="BodyText"/>
      </w:pPr>
    </w:p>
    <w:p w14:paraId="094D45B5" w14:textId="6C870DD7" w:rsidR="00FC7AB0" w:rsidRDefault="00C5573B">
      <w:pPr>
        <w:pStyle w:val="BodyText"/>
        <w:ind w:left="100"/>
      </w:pPr>
      <w:r>
        <w:t>Overview of Evaluation Procedures for Non-Academic Programs:</w:t>
      </w:r>
    </w:p>
    <w:p w14:paraId="7477EAF8" w14:textId="77777777" w:rsidR="00FC7AB0" w:rsidRDefault="00FC7AB0">
      <w:pPr>
        <w:pStyle w:val="BodyText"/>
      </w:pPr>
    </w:p>
    <w:p w14:paraId="377E3178" w14:textId="77777777" w:rsidR="00FC7AB0" w:rsidRDefault="00C5573B">
      <w:pPr>
        <w:ind w:left="100"/>
        <w:rPr>
          <w:i/>
          <w:sz w:val="24"/>
        </w:rPr>
      </w:pPr>
      <w:r>
        <w:rPr>
          <w:i/>
          <w:sz w:val="24"/>
        </w:rPr>
        <w:t>Scope of the Process</w:t>
      </w:r>
    </w:p>
    <w:p w14:paraId="7F3C885B" w14:textId="77777777" w:rsidR="00FC7AB0" w:rsidRDefault="00FC7AB0">
      <w:pPr>
        <w:pStyle w:val="BodyText"/>
        <w:rPr>
          <w:i/>
        </w:rPr>
      </w:pPr>
    </w:p>
    <w:p w14:paraId="5047FB00" w14:textId="77777777" w:rsidR="00FC7AB0" w:rsidRDefault="00C5573B">
      <w:pPr>
        <w:pStyle w:val="ListParagraph"/>
        <w:numPr>
          <w:ilvl w:val="0"/>
          <w:numId w:val="3"/>
        </w:numPr>
        <w:tabs>
          <w:tab w:val="left" w:pos="340"/>
        </w:tabs>
        <w:rPr>
          <w:sz w:val="24"/>
        </w:rPr>
      </w:pPr>
      <w:r>
        <w:rPr>
          <w:sz w:val="24"/>
        </w:rPr>
        <w:t>Definition of Non-Academic</w:t>
      </w:r>
      <w:r>
        <w:rPr>
          <w:spacing w:val="-3"/>
          <w:sz w:val="24"/>
        </w:rPr>
        <w:t xml:space="preserve"> </w:t>
      </w:r>
      <w:r>
        <w:rPr>
          <w:sz w:val="24"/>
        </w:rPr>
        <w:t>Program</w:t>
      </w:r>
    </w:p>
    <w:p w14:paraId="74751739" w14:textId="77777777" w:rsidR="00FC7AB0" w:rsidRDefault="00FC7AB0">
      <w:pPr>
        <w:pStyle w:val="BodyText"/>
      </w:pPr>
    </w:p>
    <w:p w14:paraId="4B08D8F2" w14:textId="77777777" w:rsidR="00FC7AB0" w:rsidRDefault="00C5573B">
      <w:pPr>
        <w:pStyle w:val="BodyText"/>
        <w:ind w:left="820" w:right="117"/>
        <w:jc w:val="both"/>
      </w:pPr>
      <w:r>
        <w:t>Non-academic programs shall be defined as units at the university that support the students or institution but are not part of the grade-granting academic experience; such as:</w:t>
      </w:r>
    </w:p>
    <w:p w14:paraId="2D77A3D7" w14:textId="77777777" w:rsidR="00FC7AB0" w:rsidRDefault="00FC7AB0">
      <w:pPr>
        <w:pStyle w:val="BodyText"/>
      </w:pPr>
    </w:p>
    <w:p w14:paraId="61D54678" w14:textId="77777777" w:rsidR="00FC7AB0" w:rsidRDefault="00C5573B">
      <w:pPr>
        <w:pStyle w:val="BodyText"/>
        <w:ind w:left="1540"/>
      </w:pPr>
      <w:r>
        <w:t>Non-academic program (e.g., Office of Financial Aid, Department of Human Resources, Student Leadership).</w:t>
      </w:r>
    </w:p>
    <w:p w14:paraId="4DFD61DA" w14:textId="77777777" w:rsidR="00FC7AB0" w:rsidRDefault="00FC7AB0">
      <w:pPr>
        <w:pStyle w:val="BodyText"/>
      </w:pPr>
    </w:p>
    <w:p w14:paraId="0C9FD67E" w14:textId="77777777" w:rsidR="00FC7AB0" w:rsidRDefault="00C5573B">
      <w:pPr>
        <w:pStyle w:val="BodyText"/>
        <w:ind w:left="1540"/>
      </w:pPr>
      <w:r>
        <w:t>University support program (e g., Facilities, Campus Police, Computer Services).</w:t>
      </w:r>
    </w:p>
    <w:p w14:paraId="6AF461A2" w14:textId="77777777" w:rsidR="00FC7AB0" w:rsidRDefault="00FC7AB0">
      <w:pPr>
        <w:pStyle w:val="BodyText"/>
      </w:pPr>
    </w:p>
    <w:p w14:paraId="3C527718" w14:textId="77777777" w:rsidR="00FC7AB0" w:rsidRDefault="00C5573B">
      <w:pPr>
        <w:pStyle w:val="ListParagraph"/>
        <w:numPr>
          <w:ilvl w:val="0"/>
          <w:numId w:val="3"/>
        </w:numPr>
        <w:tabs>
          <w:tab w:val="left" w:pos="340"/>
        </w:tabs>
        <w:spacing w:before="1"/>
        <w:rPr>
          <w:sz w:val="24"/>
        </w:rPr>
      </w:pPr>
      <w:r>
        <w:rPr>
          <w:sz w:val="24"/>
        </w:rPr>
        <w:t>Guidelines for Program</w:t>
      </w:r>
      <w:r>
        <w:rPr>
          <w:spacing w:val="-2"/>
          <w:sz w:val="24"/>
        </w:rPr>
        <w:t xml:space="preserve"> </w:t>
      </w:r>
      <w:r>
        <w:rPr>
          <w:sz w:val="24"/>
        </w:rPr>
        <w:t>Review</w:t>
      </w:r>
    </w:p>
    <w:p w14:paraId="42AF9548" w14:textId="77777777" w:rsidR="00FC7AB0" w:rsidRDefault="00FC7AB0">
      <w:pPr>
        <w:pStyle w:val="BodyText"/>
        <w:spacing w:before="11"/>
        <w:rPr>
          <w:sz w:val="23"/>
        </w:rPr>
      </w:pPr>
    </w:p>
    <w:p w14:paraId="64FEC285" w14:textId="77777777" w:rsidR="00FC7AB0" w:rsidRDefault="00C5573B">
      <w:pPr>
        <w:pStyle w:val="BodyText"/>
        <w:ind w:left="820" w:right="119"/>
        <w:jc w:val="both"/>
      </w:pPr>
      <w:r>
        <w:t>All other programs shall be evaluated according to the guidelines in this document, as approved by the President of the University.</w:t>
      </w:r>
    </w:p>
    <w:p w14:paraId="1C796094" w14:textId="77777777" w:rsidR="00FC7AB0" w:rsidRDefault="00FC7AB0">
      <w:pPr>
        <w:pStyle w:val="BodyText"/>
      </w:pPr>
    </w:p>
    <w:p w14:paraId="777AD5B2" w14:textId="77777777" w:rsidR="00FC7AB0" w:rsidRDefault="00C5573B">
      <w:pPr>
        <w:pStyle w:val="ListParagraph"/>
        <w:numPr>
          <w:ilvl w:val="0"/>
          <w:numId w:val="3"/>
        </w:numPr>
        <w:tabs>
          <w:tab w:val="left" w:pos="340"/>
        </w:tabs>
        <w:rPr>
          <w:sz w:val="24"/>
        </w:rPr>
      </w:pPr>
      <w:r>
        <w:rPr>
          <w:sz w:val="24"/>
        </w:rPr>
        <w:t>Frequency of</w:t>
      </w:r>
      <w:r>
        <w:rPr>
          <w:spacing w:val="-5"/>
          <w:sz w:val="24"/>
        </w:rPr>
        <w:t xml:space="preserve"> </w:t>
      </w:r>
      <w:r>
        <w:rPr>
          <w:sz w:val="24"/>
        </w:rPr>
        <w:t>Evaluation</w:t>
      </w:r>
    </w:p>
    <w:p w14:paraId="3E64F5E4" w14:textId="77777777" w:rsidR="00FC7AB0" w:rsidRDefault="00FC7AB0">
      <w:pPr>
        <w:pStyle w:val="BodyText"/>
      </w:pPr>
    </w:p>
    <w:p w14:paraId="4239F8C8" w14:textId="06E480D4" w:rsidR="00FC7AB0" w:rsidRDefault="007227E8">
      <w:pPr>
        <w:pStyle w:val="BodyText"/>
        <w:ind w:left="820" w:right="114"/>
        <w:jc w:val="both"/>
      </w:pPr>
      <w:r>
        <w:t xml:space="preserve">Each unit </w:t>
      </w:r>
      <w:r w:rsidR="00C5573B">
        <w:t>is to be evaluated according to these guidelines</w:t>
      </w:r>
      <w:r w:rsidR="00116DFD">
        <w:t xml:space="preserve"> once every five</w:t>
      </w:r>
      <w:r w:rsidR="00C5573B">
        <w:t xml:space="preserve"> years. The schedule for review will be developed and maintained by the President and vice presidents in consultation with the directors. The review process will begin in September of each year</w:t>
      </w:r>
      <w:r w:rsidR="005F5111">
        <w:t xml:space="preserve"> and must be completed by June 30</w:t>
      </w:r>
      <w:r w:rsidR="00C5573B">
        <w:t xml:space="preserve"> of the following calendar year.</w:t>
      </w:r>
    </w:p>
    <w:p w14:paraId="4509D909" w14:textId="77777777" w:rsidR="00FC7AB0" w:rsidRDefault="00FC7AB0">
      <w:pPr>
        <w:jc w:val="both"/>
        <w:sectPr w:rsidR="00FC7AB0">
          <w:headerReference w:type="default" r:id="rId10"/>
          <w:type w:val="continuous"/>
          <w:pgSz w:w="12240" w:h="15840"/>
          <w:pgMar w:top="1340" w:right="1320" w:bottom="280" w:left="1340" w:header="500" w:footer="720" w:gutter="0"/>
          <w:cols w:space="720"/>
        </w:sectPr>
      </w:pPr>
    </w:p>
    <w:p w14:paraId="25D819F2" w14:textId="77777777" w:rsidR="00FC7AB0" w:rsidRDefault="00FC7AB0">
      <w:pPr>
        <w:pStyle w:val="BodyText"/>
        <w:spacing w:before="1"/>
        <w:rPr>
          <w:sz w:val="23"/>
        </w:rPr>
      </w:pPr>
    </w:p>
    <w:p w14:paraId="6E680D10" w14:textId="77777777" w:rsidR="00FC7AB0" w:rsidRDefault="00C5573B">
      <w:pPr>
        <w:pStyle w:val="ListParagraph"/>
        <w:numPr>
          <w:ilvl w:val="0"/>
          <w:numId w:val="3"/>
        </w:numPr>
        <w:tabs>
          <w:tab w:val="left" w:pos="340"/>
        </w:tabs>
        <w:spacing w:before="90"/>
        <w:rPr>
          <w:sz w:val="24"/>
        </w:rPr>
      </w:pPr>
      <w:r>
        <w:rPr>
          <w:sz w:val="24"/>
        </w:rPr>
        <w:t>Selection of Programs to Be</w:t>
      </w:r>
      <w:r>
        <w:rPr>
          <w:spacing w:val="-1"/>
          <w:sz w:val="24"/>
        </w:rPr>
        <w:t xml:space="preserve"> </w:t>
      </w:r>
      <w:r>
        <w:rPr>
          <w:sz w:val="24"/>
        </w:rPr>
        <w:t>Reviewed</w:t>
      </w:r>
    </w:p>
    <w:p w14:paraId="28CA08D6" w14:textId="77777777" w:rsidR="00FC7AB0" w:rsidRDefault="00FC7AB0">
      <w:pPr>
        <w:pStyle w:val="BodyText"/>
      </w:pPr>
    </w:p>
    <w:p w14:paraId="69C1D47A" w14:textId="5DC3CBCB" w:rsidR="00FC7AB0" w:rsidRDefault="00C5573B">
      <w:pPr>
        <w:pStyle w:val="BodyText"/>
        <w:ind w:left="820" w:right="119"/>
        <w:jc w:val="both"/>
      </w:pPr>
      <w:r>
        <w:t xml:space="preserve">The vice presidents of each administrative division will consult with the directors and other managers to determine the schedule for developing materials and outcomes measures. The </w:t>
      </w:r>
      <w:r w:rsidR="007C5E47">
        <w:t>five-year</w:t>
      </w:r>
      <w:r>
        <w:t xml:space="preserve"> listing by division is attached to this document.</w:t>
      </w:r>
    </w:p>
    <w:p w14:paraId="4C014B40" w14:textId="77777777" w:rsidR="00FC7AB0" w:rsidRDefault="00FC7AB0">
      <w:pPr>
        <w:pStyle w:val="BodyText"/>
        <w:spacing w:before="5"/>
      </w:pPr>
    </w:p>
    <w:p w14:paraId="68B0A48C" w14:textId="77777777" w:rsidR="00FC7AB0" w:rsidRDefault="00C5573B">
      <w:pPr>
        <w:pStyle w:val="Heading1"/>
        <w:numPr>
          <w:ilvl w:val="0"/>
          <w:numId w:val="4"/>
        </w:numPr>
        <w:tabs>
          <w:tab w:val="left" w:pos="3501"/>
        </w:tabs>
        <w:ind w:left="3500"/>
        <w:jc w:val="left"/>
      </w:pPr>
      <w:r>
        <w:t>Methods for the Review</w:t>
      </w:r>
      <w:r>
        <w:rPr>
          <w:spacing w:val="-2"/>
        </w:rPr>
        <w:t xml:space="preserve"> </w:t>
      </w:r>
      <w:r>
        <w:t>Process</w:t>
      </w:r>
    </w:p>
    <w:p w14:paraId="5BA587F1" w14:textId="77777777" w:rsidR="00FC7AB0" w:rsidRDefault="00FC7AB0">
      <w:pPr>
        <w:pStyle w:val="BodyText"/>
        <w:spacing w:before="7"/>
        <w:rPr>
          <w:b/>
          <w:sz w:val="23"/>
        </w:rPr>
      </w:pPr>
    </w:p>
    <w:p w14:paraId="785D16C4" w14:textId="77777777" w:rsidR="00FC7AB0" w:rsidRDefault="00C5573B">
      <w:pPr>
        <w:pStyle w:val="BodyText"/>
        <w:ind w:left="100"/>
      </w:pPr>
      <w:r>
        <w:t>Review of Mission, Vision, Goals, and Objectives</w:t>
      </w:r>
    </w:p>
    <w:p w14:paraId="263F64D3" w14:textId="77777777" w:rsidR="00FC7AB0" w:rsidRDefault="00FC7AB0">
      <w:pPr>
        <w:pStyle w:val="BodyText"/>
      </w:pPr>
    </w:p>
    <w:p w14:paraId="690BC3CC" w14:textId="287F46D1" w:rsidR="00FC7AB0" w:rsidRDefault="00C5573B">
      <w:pPr>
        <w:pStyle w:val="BodyText"/>
        <w:ind w:left="820" w:right="114"/>
        <w:jc w:val="both"/>
      </w:pPr>
      <w:r>
        <w:t xml:space="preserve">Each </w:t>
      </w:r>
      <w:r w:rsidR="007227E8">
        <w:t>unit</w:t>
      </w:r>
      <w:r>
        <w:t xml:space="preserve"> should review </w:t>
      </w:r>
      <w:r w:rsidR="007227E8">
        <w:t>its</w:t>
      </w:r>
      <w:r>
        <w:t xml:space="preserve"> mission, vision, goals, and objectives along with the mission of the University. Every </w:t>
      </w:r>
      <w:r w:rsidR="00ED7D65">
        <w:t>unit</w:t>
      </w:r>
      <w:r>
        <w:t xml:space="preserve"> should have clearly stated goals, along with objectives, that are measurable. Within</w:t>
      </w:r>
      <w:r w:rsidR="00ED7D65">
        <w:t xml:space="preserve"> the review process, the unit</w:t>
      </w:r>
      <w:r>
        <w:t xml:space="preserve"> should determine whether these elements and activities are consistent with the University's mission statement. Kean will continually modify and adapt its mission to be responsive to the needs of its constituencies and the mandates of the state. To remain viable, a </w:t>
      </w:r>
      <w:r w:rsidR="00ED7D65">
        <w:t>unit</w:t>
      </w:r>
      <w:r>
        <w:t xml:space="preserve"> also needs to be responsive to these changes.</w:t>
      </w:r>
    </w:p>
    <w:p w14:paraId="03635E73" w14:textId="77777777" w:rsidR="00FC7AB0" w:rsidRDefault="00FC7AB0">
      <w:pPr>
        <w:pStyle w:val="BodyText"/>
      </w:pPr>
      <w:bookmarkStart w:id="0" w:name="_GoBack"/>
      <w:bookmarkEnd w:id="0"/>
    </w:p>
    <w:p w14:paraId="162B267D" w14:textId="6950F669" w:rsidR="00FC7AB0" w:rsidRDefault="00C5573B">
      <w:pPr>
        <w:pStyle w:val="BodyText"/>
        <w:ind w:left="100" w:right="1815"/>
      </w:pPr>
      <w:r>
        <w:t xml:space="preserve">Review of the Data </w:t>
      </w:r>
      <w:r w:rsidR="00ED7D65">
        <w:t>for Improving Program</w:t>
      </w:r>
      <w:r>
        <w:t xml:space="preserve"> Outcomes, Impact, and Operations</w:t>
      </w:r>
    </w:p>
    <w:p w14:paraId="1070528B" w14:textId="77777777" w:rsidR="00FC7AB0" w:rsidRDefault="00FC7AB0">
      <w:pPr>
        <w:pStyle w:val="BodyText"/>
      </w:pPr>
    </w:p>
    <w:p w14:paraId="401B5CC3" w14:textId="4B67AA97" w:rsidR="00FC7AB0" w:rsidRDefault="00ED7D65">
      <w:pPr>
        <w:pStyle w:val="BodyText"/>
        <w:ind w:left="820" w:right="118"/>
        <w:jc w:val="both"/>
      </w:pPr>
      <w:r>
        <w:t>Each unit</w:t>
      </w:r>
      <w:r w:rsidR="00C5573B">
        <w:t xml:space="preserve"> should review its goals and objectives and how that data can be used to improve operations and outcomes and have a positive impact on the University. </w:t>
      </w:r>
      <w:r>
        <w:t>Unit</w:t>
      </w:r>
      <w:r w:rsidR="00C5573B">
        <w:t>s should be collecting ongoing data that allows for meaningful insights on a regular basis. Evidence can include surveys, focus groups, activity, and internal operations that can be coded. At the conclusion of the data gathering process, recommendations on improvement should be</w:t>
      </w:r>
      <w:r w:rsidR="00C5573B">
        <w:rPr>
          <w:spacing w:val="-2"/>
        </w:rPr>
        <w:t xml:space="preserve"> </w:t>
      </w:r>
      <w:r w:rsidR="00C5573B">
        <w:t>made.</w:t>
      </w:r>
    </w:p>
    <w:p w14:paraId="74C27C81" w14:textId="77777777" w:rsidR="00FC7AB0" w:rsidRDefault="00FC7AB0">
      <w:pPr>
        <w:pStyle w:val="BodyText"/>
        <w:spacing w:before="5"/>
      </w:pPr>
    </w:p>
    <w:p w14:paraId="642F4EA2" w14:textId="77777777" w:rsidR="00FC7AB0" w:rsidRDefault="00C5573B">
      <w:pPr>
        <w:pStyle w:val="Heading1"/>
        <w:numPr>
          <w:ilvl w:val="0"/>
          <w:numId w:val="4"/>
        </w:numPr>
        <w:tabs>
          <w:tab w:val="left" w:pos="3489"/>
        </w:tabs>
        <w:ind w:left="3488"/>
        <w:jc w:val="left"/>
      </w:pPr>
      <w:r>
        <w:t>The Program Review</w:t>
      </w:r>
      <w:r>
        <w:rPr>
          <w:spacing w:val="-5"/>
        </w:rPr>
        <w:t xml:space="preserve"> </w:t>
      </w:r>
      <w:r>
        <w:t>Document</w:t>
      </w:r>
    </w:p>
    <w:p w14:paraId="05E87ABE" w14:textId="77777777" w:rsidR="00FC7AB0" w:rsidRDefault="00FC7AB0">
      <w:pPr>
        <w:pStyle w:val="BodyText"/>
        <w:spacing w:before="7"/>
        <w:rPr>
          <w:b/>
          <w:sz w:val="23"/>
        </w:rPr>
      </w:pPr>
    </w:p>
    <w:p w14:paraId="42B96EFD" w14:textId="77777777" w:rsidR="00FC7AB0" w:rsidRDefault="00C5573B">
      <w:pPr>
        <w:pStyle w:val="ListParagraph"/>
        <w:numPr>
          <w:ilvl w:val="0"/>
          <w:numId w:val="2"/>
        </w:numPr>
        <w:tabs>
          <w:tab w:val="left" w:pos="460"/>
        </w:tabs>
        <w:rPr>
          <w:i/>
          <w:sz w:val="24"/>
        </w:rPr>
      </w:pPr>
      <w:r>
        <w:rPr>
          <w:i/>
          <w:sz w:val="24"/>
        </w:rPr>
        <w:t>Initiation and Individuals</w:t>
      </w:r>
      <w:r>
        <w:rPr>
          <w:i/>
          <w:spacing w:val="-4"/>
          <w:sz w:val="24"/>
        </w:rPr>
        <w:t xml:space="preserve"> </w:t>
      </w:r>
      <w:r>
        <w:rPr>
          <w:i/>
          <w:sz w:val="24"/>
        </w:rPr>
        <w:t>Involved</w:t>
      </w:r>
    </w:p>
    <w:p w14:paraId="5EE3C0F1" w14:textId="77777777" w:rsidR="00FC7AB0" w:rsidRDefault="00FC7AB0">
      <w:pPr>
        <w:pStyle w:val="BodyText"/>
        <w:rPr>
          <w:i/>
        </w:rPr>
      </w:pPr>
    </w:p>
    <w:p w14:paraId="626DC001" w14:textId="11638FDE" w:rsidR="00FC7AB0" w:rsidRDefault="00C5573B">
      <w:pPr>
        <w:pStyle w:val="BodyText"/>
        <w:ind w:left="460" w:right="118"/>
        <w:jc w:val="both"/>
      </w:pPr>
      <w:r>
        <w:t>The evaluation shall be initiated as a self-study under the leadership of the director or</w:t>
      </w:r>
      <w:r w:rsidR="00ED7D65">
        <w:t xml:space="preserve"> manager. The program</w:t>
      </w:r>
      <w:r>
        <w:t xml:space="preserve"> review process will involve administration, managers, and where appropriate, students, alumni, employers, and relevant professional associations</w:t>
      </w:r>
    </w:p>
    <w:p w14:paraId="276BDA21" w14:textId="77777777" w:rsidR="00FC7AB0" w:rsidRDefault="00FC7AB0">
      <w:pPr>
        <w:pStyle w:val="BodyText"/>
      </w:pPr>
    </w:p>
    <w:p w14:paraId="6F9BEFD0" w14:textId="77777777" w:rsidR="00FC7AB0" w:rsidRDefault="00C5573B">
      <w:pPr>
        <w:pStyle w:val="ListParagraph"/>
        <w:numPr>
          <w:ilvl w:val="0"/>
          <w:numId w:val="2"/>
        </w:numPr>
        <w:tabs>
          <w:tab w:val="left" w:pos="460"/>
        </w:tabs>
        <w:rPr>
          <w:i/>
          <w:sz w:val="24"/>
        </w:rPr>
      </w:pPr>
      <w:r>
        <w:rPr>
          <w:sz w:val="24"/>
        </w:rPr>
        <w:t xml:space="preserve">The </w:t>
      </w:r>
      <w:r>
        <w:rPr>
          <w:i/>
          <w:sz w:val="24"/>
        </w:rPr>
        <w:t>Scope of the</w:t>
      </w:r>
      <w:r>
        <w:rPr>
          <w:i/>
          <w:spacing w:val="-4"/>
          <w:sz w:val="24"/>
        </w:rPr>
        <w:t xml:space="preserve"> </w:t>
      </w:r>
      <w:r>
        <w:rPr>
          <w:i/>
          <w:sz w:val="24"/>
        </w:rPr>
        <w:t>Document</w:t>
      </w:r>
    </w:p>
    <w:p w14:paraId="4C4BF7DF" w14:textId="77777777" w:rsidR="00FC7AB0" w:rsidRDefault="00FC7AB0">
      <w:pPr>
        <w:pStyle w:val="BodyText"/>
        <w:rPr>
          <w:i/>
        </w:rPr>
      </w:pPr>
    </w:p>
    <w:p w14:paraId="197102DA" w14:textId="0BBA27CA" w:rsidR="00FC7AB0" w:rsidRDefault="00C5573B">
      <w:pPr>
        <w:pStyle w:val="BodyText"/>
        <w:ind w:left="460" w:right="116"/>
        <w:jc w:val="both"/>
      </w:pPr>
      <w:r>
        <w:t>The overall emphasis of the program review report shall be on providing</w:t>
      </w:r>
      <w:r w:rsidR="00ED7D65">
        <w:t xml:space="preserve"> evidence that shows the unit</w:t>
      </w:r>
      <w:r>
        <w:t xml:space="preserve"> is meeting its goals and objectives, and the relationship of these goals and objectives to the mission of the University. Specifically, the report shall provide </w:t>
      </w:r>
      <w:r w:rsidRPr="00AA6D1F">
        <w:rPr>
          <w:b/>
        </w:rPr>
        <w:t>descriptive and evaluative information</w:t>
      </w:r>
      <w:r>
        <w:t xml:space="preserve"> about the program, incorporating multiple units of </w:t>
      </w:r>
      <w:r w:rsidRPr="00AA6D1F">
        <w:rPr>
          <w:b/>
        </w:rPr>
        <w:t>data to support</w:t>
      </w:r>
      <w:r>
        <w:t xml:space="preserve"> its claims.</w:t>
      </w:r>
    </w:p>
    <w:p w14:paraId="1F871AB2" w14:textId="77777777" w:rsidR="00FC7AB0" w:rsidRDefault="00FC7AB0">
      <w:pPr>
        <w:jc w:val="both"/>
        <w:sectPr w:rsidR="00FC7AB0">
          <w:pgSz w:w="12240" w:h="15840"/>
          <w:pgMar w:top="1340" w:right="1320" w:bottom="280" w:left="1340" w:header="500" w:footer="0" w:gutter="0"/>
          <w:cols w:space="720"/>
        </w:sectPr>
      </w:pPr>
    </w:p>
    <w:p w14:paraId="1D17ECAB" w14:textId="77777777" w:rsidR="00FC7AB0" w:rsidRDefault="00C5573B">
      <w:pPr>
        <w:pStyle w:val="BodyText"/>
        <w:spacing w:before="80"/>
        <w:ind w:left="100"/>
      </w:pPr>
      <w:r>
        <w:lastRenderedPageBreak/>
        <w:t>The report should fo</w:t>
      </w:r>
      <w:r w:rsidR="005F5111">
        <w:t>llow the format outlined below:</w:t>
      </w:r>
    </w:p>
    <w:p w14:paraId="39DF12F8" w14:textId="77777777" w:rsidR="00FC7AB0" w:rsidRDefault="00FC7AB0">
      <w:pPr>
        <w:pStyle w:val="BodyText"/>
        <w:spacing w:before="6"/>
        <w:rPr>
          <w:sz w:val="16"/>
        </w:rPr>
      </w:pPr>
    </w:p>
    <w:p w14:paraId="3DE78C6F" w14:textId="77777777" w:rsidR="00FC7AB0" w:rsidRDefault="00C5573B">
      <w:pPr>
        <w:pStyle w:val="Heading1"/>
        <w:numPr>
          <w:ilvl w:val="1"/>
          <w:numId w:val="2"/>
        </w:numPr>
        <w:tabs>
          <w:tab w:val="left" w:pos="820"/>
        </w:tabs>
        <w:spacing w:before="90"/>
      </w:pPr>
      <w:r>
        <w:t>Mission, Vision, Goals, &amp;</w:t>
      </w:r>
      <w:r>
        <w:rPr>
          <w:spacing w:val="-5"/>
        </w:rPr>
        <w:t xml:space="preserve"> </w:t>
      </w:r>
      <w:r>
        <w:t>Objectives</w:t>
      </w:r>
    </w:p>
    <w:p w14:paraId="77035E14" w14:textId="77777777" w:rsidR="00FC7AB0" w:rsidRDefault="00FC7AB0">
      <w:pPr>
        <w:pStyle w:val="BodyText"/>
        <w:spacing w:before="9"/>
        <w:rPr>
          <w:b/>
          <w:sz w:val="23"/>
        </w:rPr>
      </w:pPr>
    </w:p>
    <w:p w14:paraId="573D2AB6" w14:textId="3376376C" w:rsidR="00FC7AB0" w:rsidRDefault="00C5573B">
      <w:pPr>
        <w:pStyle w:val="ListParagraph"/>
        <w:numPr>
          <w:ilvl w:val="2"/>
          <w:numId w:val="2"/>
        </w:numPr>
        <w:tabs>
          <w:tab w:val="left" w:pos="1539"/>
          <w:tab w:val="left" w:pos="1540"/>
        </w:tabs>
        <w:rPr>
          <w:sz w:val="24"/>
        </w:rPr>
      </w:pPr>
      <w:r>
        <w:rPr>
          <w:sz w:val="24"/>
        </w:rPr>
        <w:t>Provide the mission statement of the</w:t>
      </w:r>
      <w:r>
        <w:rPr>
          <w:spacing w:val="-5"/>
          <w:sz w:val="24"/>
        </w:rPr>
        <w:t xml:space="preserve"> </w:t>
      </w:r>
      <w:r w:rsidR="00AA6D1F">
        <w:rPr>
          <w:sz w:val="24"/>
        </w:rPr>
        <w:t>unit</w:t>
      </w:r>
    </w:p>
    <w:p w14:paraId="609C7549" w14:textId="77777777" w:rsidR="00FC7AB0" w:rsidRDefault="00FC7AB0">
      <w:pPr>
        <w:pStyle w:val="BodyText"/>
        <w:spacing w:before="10"/>
        <w:rPr>
          <w:sz w:val="23"/>
        </w:rPr>
      </w:pPr>
    </w:p>
    <w:p w14:paraId="6D4C644F" w14:textId="0B5EE714" w:rsidR="00FC7AB0" w:rsidRDefault="00C5573B">
      <w:pPr>
        <w:pStyle w:val="ListParagraph"/>
        <w:numPr>
          <w:ilvl w:val="2"/>
          <w:numId w:val="2"/>
        </w:numPr>
        <w:tabs>
          <w:tab w:val="left" w:pos="1539"/>
          <w:tab w:val="left" w:pos="1540"/>
        </w:tabs>
        <w:rPr>
          <w:sz w:val="24"/>
        </w:rPr>
      </w:pPr>
      <w:r>
        <w:rPr>
          <w:sz w:val="24"/>
        </w:rPr>
        <w:t>Provide the vision statement of the</w:t>
      </w:r>
      <w:r>
        <w:rPr>
          <w:spacing w:val="-5"/>
          <w:sz w:val="24"/>
        </w:rPr>
        <w:t xml:space="preserve"> </w:t>
      </w:r>
      <w:r w:rsidR="00AA6D1F">
        <w:rPr>
          <w:sz w:val="24"/>
        </w:rPr>
        <w:t>unit</w:t>
      </w:r>
      <w:r>
        <w:rPr>
          <w:sz w:val="24"/>
        </w:rPr>
        <w:t>.</w:t>
      </w:r>
    </w:p>
    <w:p w14:paraId="26B10F08" w14:textId="77777777" w:rsidR="00FC7AB0" w:rsidRDefault="00FC7AB0">
      <w:pPr>
        <w:pStyle w:val="BodyText"/>
        <w:spacing w:before="10"/>
        <w:rPr>
          <w:sz w:val="23"/>
        </w:rPr>
      </w:pPr>
    </w:p>
    <w:p w14:paraId="719A61C5" w14:textId="057AC64D" w:rsidR="00FC7AB0" w:rsidRDefault="00C5573B">
      <w:pPr>
        <w:pStyle w:val="ListParagraph"/>
        <w:numPr>
          <w:ilvl w:val="2"/>
          <w:numId w:val="2"/>
        </w:numPr>
        <w:tabs>
          <w:tab w:val="left" w:pos="1539"/>
          <w:tab w:val="left" w:pos="1540"/>
        </w:tabs>
        <w:spacing w:before="1"/>
        <w:rPr>
          <w:sz w:val="24"/>
        </w:rPr>
      </w:pPr>
      <w:r>
        <w:rPr>
          <w:sz w:val="24"/>
        </w:rPr>
        <w:t>Provide the stated goals and objectives of the</w:t>
      </w:r>
      <w:r>
        <w:rPr>
          <w:spacing w:val="-4"/>
          <w:sz w:val="24"/>
        </w:rPr>
        <w:t xml:space="preserve"> </w:t>
      </w:r>
      <w:r w:rsidR="00AA6D1F">
        <w:rPr>
          <w:sz w:val="24"/>
        </w:rPr>
        <w:t>unit</w:t>
      </w:r>
      <w:r>
        <w:rPr>
          <w:sz w:val="24"/>
        </w:rPr>
        <w:t>.</w:t>
      </w:r>
    </w:p>
    <w:p w14:paraId="4AA5C7CA" w14:textId="77777777" w:rsidR="00FC7AB0" w:rsidRDefault="00FC7AB0">
      <w:pPr>
        <w:pStyle w:val="BodyText"/>
        <w:spacing w:before="1"/>
      </w:pPr>
    </w:p>
    <w:p w14:paraId="593460F7" w14:textId="7195EE3F" w:rsidR="00FC7AB0" w:rsidRPr="00AA6D1F" w:rsidRDefault="00C5573B" w:rsidP="003C1FF6">
      <w:pPr>
        <w:pStyle w:val="Heading1"/>
        <w:numPr>
          <w:ilvl w:val="1"/>
          <w:numId w:val="2"/>
        </w:numPr>
        <w:tabs>
          <w:tab w:val="left" w:pos="820"/>
        </w:tabs>
        <w:spacing w:before="9"/>
        <w:rPr>
          <w:sz w:val="23"/>
        </w:rPr>
      </w:pPr>
      <w:r>
        <w:t>Description of the Major Functions and Services within the</w:t>
      </w:r>
      <w:r w:rsidR="00AA6D1F">
        <w:rPr>
          <w:spacing w:val="-6"/>
        </w:rPr>
        <w:t xml:space="preserve"> Unit</w:t>
      </w:r>
    </w:p>
    <w:p w14:paraId="4978C2D0" w14:textId="77777777" w:rsidR="00FC7AB0" w:rsidRDefault="00C5573B">
      <w:pPr>
        <w:pStyle w:val="ListParagraph"/>
        <w:numPr>
          <w:ilvl w:val="2"/>
          <w:numId w:val="2"/>
        </w:numPr>
        <w:tabs>
          <w:tab w:val="left" w:pos="1539"/>
          <w:tab w:val="left" w:pos="1540"/>
        </w:tabs>
        <w:rPr>
          <w:sz w:val="24"/>
        </w:rPr>
      </w:pPr>
      <w:r>
        <w:rPr>
          <w:sz w:val="24"/>
        </w:rPr>
        <w:t>List the major functions and services within the</w:t>
      </w:r>
      <w:r>
        <w:rPr>
          <w:spacing w:val="-5"/>
          <w:sz w:val="24"/>
        </w:rPr>
        <w:t xml:space="preserve"> </w:t>
      </w:r>
      <w:r>
        <w:rPr>
          <w:sz w:val="24"/>
        </w:rPr>
        <w:t>unit.</w:t>
      </w:r>
    </w:p>
    <w:p w14:paraId="38D692A9" w14:textId="77777777" w:rsidR="00FC7AB0" w:rsidRDefault="00FC7AB0">
      <w:pPr>
        <w:pStyle w:val="BodyText"/>
        <w:spacing w:before="1"/>
      </w:pPr>
    </w:p>
    <w:p w14:paraId="2B67B4B9" w14:textId="77777777" w:rsidR="00FC7AB0" w:rsidRDefault="00C5573B">
      <w:pPr>
        <w:pStyle w:val="ListParagraph"/>
        <w:numPr>
          <w:ilvl w:val="2"/>
          <w:numId w:val="2"/>
        </w:numPr>
        <w:tabs>
          <w:tab w:val="left" w:pos="1540"/>
        </w:tabs>
        <w:spacing w:line="237" w:lineRule="auto"/>
        <w:ind w:right="120"/>
        <w:jc w:val="both"/>
        <w:rPr>
          <w:sz w:val="24"/>
        </w:rPr>
      </w:pPr>
      <w:r>
        <w:rPr>
          <w:sz w:val="24"/>
        </w:rPr>
        <w:t>Draw a flow chart(s) that shows the dynamic interactions among current functions, services, and personnel (Note: Do not provide the organizational chart in this section; that will be required later in the</w:t>
      </w:r>
      <w:r>
        <w:rPr>
          <w:spacing w:val="-6"/>
          <w:sz w:val="24"/>
        </w:rPr>
        <w:t xml:space="preserve"> </w:t>
      </w:r>
      <w:r>
        <w:rPr>
          <w:sz w:val="24"/>
        </w:rPr>
        <w:t>document).</w:t>
      </w:r>
    </w:p>
    <w:p w14:paraId="448CF89F" w14:textId="77777777" w:rsidR="00FC7AB0" w:rsidRDefault="00FC7AB0">
      <w:pPr>
        <w:pStyle w:val="BodyText"/>
        <w:spacing w:before="8"/>
      </w:pPr>
    </w:p>
    <w:p w14:paraId="6F2AB650" w14:textId="77777777" w:rsidR="00FC7AB0" w:rsidRDefault="00C5573B">
      <w:pPr>
        <w:pStyle w:val="Heading1"/>
        <w:numPr>
          <w:ilvl w:val="1"/>
          <w:numId w:val="2"/>
        </w:numPr>
        <w:tabs>
          <w:tab w:val="left" w:pos="820"/>
        </w:tabs>
      </w:pPr>
      <w:r>
        <w:t>Assessment of Goals and</w:t>
      </w:r>
      <w:r>
        <w:rPr>
          <w:spacing w:val="-1"/>
        </w:rPr>
        <w:t xml:space="preserve"> </w:t>
      </w:r>
      <w:r>
        <w:t>Objectives</w:t>
      </w:r>
    </w:p>
    <w:p w14:paraId="54A11100" w14:textId="77777777" w:rsidR="00FC7AB0" w:rsidRDefault="00FC7AB0">
      <w:pPr>
        <w:pStyle w:val="BodyText"/>
        <w:spacing w:before="9"/>
        <w:rPr>
          <w:b/>
          <w:sz w:val="23"/>
        </w:rPr>
      </w:pPr>
    </w:p>
    <w:p w14:paraId="4216033E" w14:textId="77777777" w:rsidR="00FC7AB0" w:rsidRDefault="00C5573B">
      <w:pPr>
        <w:pStyle w:val="ListParagraph"/>
        <w:numPr>
          <w:ilvl w:val="2"/>
          <w:numId w:val="2"/>
        </w:numPr>
        <w:tabs>
          <w:tab w:val="left" w:pos="1539"/>
          <w:tab w:val="left" w:pos="1540"/>
        </w:tabs>
        <w:rPr>
          <w:sz w:val="24"/>
        </w:rPr>
      </w:pPr>
      <w:r>
        <w:rPr>
          <w:sz w:val="24"/>
        </w:rPr>
        <w:t>Review the goals and</w:t>
      </w:r>
      <w:r>
        <w:rPr>
          <w:spacing w:val="-1"/>
          <w:sz w:val="24"/>
        </w:rPr>
        <w:t xml:space="preserve"> </w:t>
      </w:r>
      <w:r>
        <w:rPr>
          <w:sz w:val="24"/>
        </w:rPr>
        <w:t>objectives.</w:t>
      </w:r>
    </w:p>
    <w:p w14:paraId="61873DFC" w14:textId="77777777" w:rsidR="00FC7AB0" w:rsidRDefault="00FC7AB0">
      <w:pPr>
        <w:pStyle w:val="BodyText"/>
        <w:spacing w:before="10"/>
        <w:rPr>
          <w:sz w:val="23"/>
        </w:rPr>
      </w:pPr>
    </w:p>
    <w:p w14:paraId="1C61CBEF" w14:textId="77777777" w:rsidR="00FC7AB0" w:rsidRDefault="00C5573B">
      <w:pPr>
        <w:pStyle w:val="ListParagraph"/>
        <w:numPr>
          <w:ilvl w:val="2"/>
          <w:numId w:val="2"/>
        </w:numPr>
        <w:tabs>
          <w:tab w:val="left" w:pos="1539"/>
          <w:tab w:val="left" w:pos="1540"/>
        </w:tabs>
        <w:rPr>
          <w:sz w:val="24"/>
        </w:rPr>
      </w:pPr>
      <w:r>
        <w:rPr>
          <w:sz w:val="24"/>
        </w:rPr>
        <w:t>Provide data on each objective that can be</w:t>
      </w:r>
      <w:r>
        <w:rPr>
          <w:spacing w:val="-5"/>
          <w:sz w:val="24"/>
        </w:rPr>
        <w:t xml:space="preserve"> </w:t>
      </w:r>
      <w:r>
        <w:rPr>
          <w:sz w:val="24"/>
        </w:rPr>
        <w:t>measured.</w:t>
      </w:r>
    </w:p>
    <w:p w14:paraId="6ED94C10" w14:textId="77777777" w:rsidR="00FC7AB0" w:rsidRDefault="00FC7AB0">
      <w:pPr>
        <w:pStyle w:val="BodyText"/>
        <w:spacing w:before="10"/>
        <w:rPr>
          <w:sz w:val="23"/>
        </w:rPr>
      </w:pPr>
    </w:p>
    <w:p w14:paraId="21480384" w14:textId="77777777" w:rsidR="00FC7AB0" w:rsidRDefault="00C5573B">
      <w:pPr>
        <w:pStyle w:val="ListParagraph"/>
        <w:numPr>
          <w:ilvl w:val="2"/>
          <w:numId w:val="2"/>
        </w:numPr>
        <w:tabs>
          <w:tab w:val="left" w:pos="1539"/>
          <w:tab w:val="left" w:pos="1540"/>
        </w:tabs>
        <w:rPr>
          <w:sz w:val="24"/>
        </w:rPr>
      </w:pPr>
      <w:r>
        <w:rPr>
          <w:sz w:val="24"/>
        </w:rPr>
        <w:t>Provide some feedback on the results</w:t>
      </w:r>
      <w:r>
        <w:rPr>
          <w:spacing w:val="-4"/>
          <w:sz w:val="24"/>
        </w:rPr>
        <w:t xml:space="preserve"> </w:t>
      </w:r>
      <w:r>
        <w:rPr>
          <w:sz w:val="24"/>
        </w:rPr>
        <w:t>gathered.</w:t>
      </w:r>
    </w:p>
    <w:p w14:paraId="62BBA29D" w14:textId="77777777" w:rsidR="00FC7AB0" w:rsidRDefault="00FC7AB0">
      <w:pPr>
        <w:pStyle w:val="BodyText"/>
        <w:spacing w:before="1"/>
      </w:pPr>
    </w:p>
    <w:p w14:paraId="535A3BB3" w14:textId="77777777" w:rsidR="00FC7AB0" w:rsidRDefault="00C5573B">
      <w:pPr>
        <w:pStyle w:val="ListParagraph"/>
        <w:numPr>
          <w:ilvl w:val="2"/>
          <w:numId w:val="2"/>
        </w:numPr>
        <w:tabs>
          <w:tab w:val="left" w:pos="1539"/>
          <w:tab w:val="left" w:pos="1540"/>
        </w:tabs>
        <w:spacing w:before="1" w:line="237" w:lineRule="auto"/>
        <w:ind w:right="121"/>
        <w:rPr>
          <w:sz w:val="24"/>
        </w:rPr>
      </w:pPr>
      <w:r>
        <w:rPr>
          <w:b/>
          <w:sz w:val="24"/>
        </w:rPr>
        <w:t xml:space="preserve">Describe how the data will be used </w:t>
      </w:r>
      <w:r>
        <w:rPr>
          <w:sz w:val="24"/>
        </w:rPr>
        <w:t>to improve operations and University impact (closing the</w:t>
      </w:r>
      <w:r>
        <w:rPr>
          <w:spacing w:val="-5"/>
          <w:sz w:val="24"/>
        </w:rPr>
        <w:t xml:space="preserve"> </w:t>
      </w:r>
      <w:r>
        <w:rPr>
          <w:sz w:val="24"/>
        </w:rPr>
        <w:t>loop).</w:t>
      </w:r>
    </w:p>
    <w:p w14:paraId="47B113A0" w14:textId="77777777" w:rsidR="00FC7AB0" w:rsidRDefault="00FC7AB0">
      <w:pPr>
        <w:pStyle w:val="BodyText"/>
        <w:spacing w:before="2"/>
      </w:pPr>
    </w:p>
    <w:p w14:paraId="6F4AB38B" w14:textId="77777777" w:rsidR="00FC7AB0" w:rsidRDefault="00C5573B">
      <w:pPr>
        <w:pStyle w:val="ListParagraph"/>
        <w:numPr>
          <w:ilvl w:val="2"/>
          <w:numId w:val="2"/>
        </w:numPr>
        <w:tabs>
          <w:tab w:val="left" w:pos="1539"/>
          <w:tab w:val="left" w:pos="1540"/>
        </w:tabs>
        <w:rPr>
          <w:sz w:val="24"/>
        </w:rPr>
      </w:pPr>
      <w:r>
        <w:rPr>
          <w:sz w:val="24"/>
        </w:rPr>
        <w:t>Provide any other relevant data, especially internal supporting</w:t>
      </w:r>
      <w:r>
        <w:rPr>
          <w:spacing w:val="-17"/>
          <w:sz w:val="24"/>
        </w:rPr>
        <w:t xml:space="preserve"> </w:t>
      </w:r>
      <w:r>
        <w:rPr>
          <w:sz w:val="24"/>
        </w:rPr>
        <w:t>documents.</w:t>
      </w:r>
    </w:p>
    <w:p w14:paraId="1FD6D435" w14:textId="77777777" w:rsidR="00FC7AB0" w:rsidRDefault="00FC7AB0">
      <w:pPr>
        <w:pStyle w:val="BodyText"/>
        <w:spacing w:before="4"/>
      </w:pPr>
    </w:p>
    <w:p w14:paraId="0F97C0B6" w14:textId="77777777" w:rsidR="00FC7AB0" w:rsidRDefault="00C5573B">
      <w:pPr>
        <w:pStyle w:val="Heading1"/>
        <w:numPr>
          <w:ilvl w:val="1"/>
          <w:numId w:val="2"/>
        </w:numPr>
        <w:tabs>
          <w:tab w:val="left" w:pos="820"/>
        </w:tabs>
      </w:pPr>
      <w:r>
        <w:t>Evaluation Forms, Surveys, Policy Manuals, and Other</w:t>
      </w:r>
      <w:r>
        <w:rPr>
          <w:spacing w:val="-2"/>
        </w:rPr>
        <w:t xml:space="preserve"> </w:t>
      </w:r>
      <w:r>
        <w:t>Tools</w:t>
      </w:r>
    </w:p>
    <w:p w14:paraId="4BC8B639" w14:textId="77777777" w:rsidR="00FC7AB0" w:rsidRDefault="00FC7AB0">
      <w:pPr>
        <w:pStyle w:val="BodyText"/>
        <w:spacing w:before="8"/>
        <w:rPr>
          <w:b/>
          <w:sz w:val="23"/>
        </w:rPr>
      </w:pPr>
    </w:p>
    <w:p w14:paraId="6E0373B5" w14:textId="77777777" w:rsidR="00FC7AB0" w:rsidRDefault="00C5573B">
      <w:pPr>
        <w:pStyle w:val="ListParagraph"/>
        <w:numPr>
          <w:ilvl w:val="2"/>
          <w:numId w:val="2"/>
        </w:numPr>
        <w:tabs>
          <w:tab w:val="left" w:pos="1539"/>
          <w:tab w:val="left" w:pos="1540"/>
        </w:tabs>
        <w:spacing w:before="1"/>
        <w:rPr>
          <w:sz w:val="24"/>
        </w:rPr>
      </w:pPr>
      <w:r>
        <w:rPr>
          <w:sz w:val="24"/>
        </w:rPr>
        <w:t>Provide copies of all employee evaluation forms used in the</w:t>
      </w:r>
      <w:r>
        <w:rPr>
          <w:spacing w:val="-7"/>
          <w:sz w:val="24"/>
        </w:rPr>
        <w:t xml:space="preserve"> </w:t>
      </w:r>
      <w:r>
        <w:rPr>
          <w:sz w:val="24"/>
        </w:rPr>
        <w:t>unit.</w:t>
      </w:r>
    </w:p>
    <w:p w14:paraId="157AE024" w14:textId="77777777" w:rsidR="00FC7AB0" w:rsidRDefault="00FC7AB0">
      <w:pPr>
        <w:pStyle w:val="BodyText"/>
        <w:spacing w:before="10"/>
        <w:rPr>
          <w:sz w:val="23"/>
        </w:rPr>
      </w:pPr>
    </w:p>
    <w:p w14:paraId="25F58272" w14:textId="77777777" w:rsidR="00FC7AB0" w:rsidRDefault="00C5573B">
      <w:pPr>
        <w:pStyle w:val="ListParagraph"/>
        <w:numPr>
          <w:ilvl w:val="2"/>
          <w:numId w:val="2"/>
        </w:numPr>
        <w:tabs>
          <w:tab w:val="left" w:pos="1539"/>
          <w:tab w:val="left" w:pos="1540"/>
        </w:tabs>
        <w:rPr>
          <w:sz w:val="24"/>
        </w:rPr>
      </w:pPr>
      <w:r>
        <w:rPr>
          <w:sz w:val="24"/>
        </w:rPr>
        <w:t>Provide copies of all surveys used directly or indirectly by the</w:t>
      </w:r>
      <w:r>
        <w:rPr>
          <w:spacing w:val="-19"/>
          <w:sz w:val="24"/>
        </w:rPr>
        <w:t xml:space="preserve"> </w:t>
      </w:r>
      <w:r>
        <w:rPr>
          <w:sz w:val="24"/>
        </w:rPr>
        <w:t>unit.</w:t>
      </w:r>
    </w:p>
    <w:p w14:paraId="569A2030" w14:textId="77777777" w:rsidR="00FC7AB0" w:rsidRDefault="00FC7AB0">
      <w:pPr>
        <w:pStyle w:val="BodyText"/>
        <w:spacing w:before="1"/>
      </w:pPr>
    </w:p>
    <w:p w14:paraId="71D1A3EE" w14:textId="421A9DB6" w:rsidR="00FC7AB0" w:rsidRDefault="00C5573B">
      <w:pPr>
        <w:pStyle w:val="ListParagraph"/>
        <w:numPr>
          <w:ilvl w:val="2"/>
          <w:numId w:val="2"/>
        </w:numPr>
        <w:tabs>
          <w:tab w:val="left" w:pos="1539"/>
          <w:tab w:val="left" w:pos="1540"/>
        </w:tabs>
        <w:spacing w:line="237" w:lineRule="auto"/>
        <w:ind w:right="115"/>
        <w:rPr>
          <w:sz w:val="24"/>
        </w:rPr>
      </w:pPr>
      <w:r>
        <w:rPr>
          <w:sz w:val="24"/>
        </w:rPr>
        <w:t>Submit a copy of any policy or operation</w:t>
      </w:r>
      <w:r w:rsidR="00ED7D65">
        <w:rPr>
          <w:sz w:val="24"/>
        </w:rPr>
        <w:t>al manual used by the unit</w:t>
      </w:r>
      <w:r>
        <w:rPr>
          <w:sz w:val="24"/>
        </w:rPr>
        <w:t xml:space="preserve"> (if there is no policy or manual, please discuss</w:t>
      </w:r>
      <w:r>
        <w:rPr>
          <w:spacing w:val="-9"/>
          <w:sz w:val="24"/>
        </w:rPr>
        <w:t xml:space="preserve"> </w:t>
      </w:r>
      <w:r>
        <w:rPr>
          <w:sz w:val="24"/>
        </w:rPr>
        <w:t>why).</w:t>
      </w:r>
    </w:p>
    <w:p w14:paraId="128AE124" w14:textId="77777777" w:rsidR="00FC7AB0" w:rsidRDefault="00FC7AB0">
      <w:pPr>
        <w:pStyle w:val="BodyText"/>
        <w:spacing w:before="4"/>
      </w:pPr>
    </w:p>
    <w:p w14:paraId="74EBE955" w14:textId="77777777" w:rsidR="00FC7AB0" w:rsidRDefault="00C5573B">
      <w:pPr>
        <w:pStyle w:val="ListParagraph"/>
        <w:numPr>
          <w:ilvl w:val="2"/>
          <w:numId w:val="2"/>
        </w:numPr>
        <w:tabs>
          <w:tab w:val="left" w:pos="1539"/>
          <w:tab w:val="left" w:pos="1540"/>
        </w:tabs>
        <w:spacing w:before="1" w:line="237" w:lineRule="auto"/>
        <w:ind w:right="118"/>
        <w:rPr>
          <w:sz w:val="24"/>
        </w:rPr>
      </w:pPr>
      <w:r>
        <w:rPr>
          <w:sz w:val="24"/>
        </w:rPr>
        <w:t>Provide a copy of or describe any other tool that may be used to gather data for the</w:t>
      </w:r>
      <w:r>
        <w:rPr>
          <w:spacing w:val="-1"/>
          <w:sz w:val="24"/>
        </w:rPr>
        <w:t xml:space="preserve"> </w:t>
      </w:r>
      <w:r>
        <w:rPr>
          <w:sz w:val="24"/>
        </w:rPr>
        <w:t>unit.</w:t>
      </w:r>
    </w:p>
    <w:p w14:paraId="1963581E" w14:textId="77777777" w:rsidR="00FC7AB0" w:rsidRDefault="00FC7AB0">
      <w:pPr>
        <w:spacing w:line="237" w:lineRule="auto"/>
        <w:rPr>
          <w:sz w:val="24"/>
        </w:rPr>
        <w:sectPr w:rsidR="00FC7AB0">
          <w:pgSz w:w="12240" w:h="15840"/>
          <w:pgMar w:top="1340" w:right="1320" w:bottom="280" w:left="1340" w:header="500" w:footer="0" w:gutter="0"/>
          <w:cols w:space="720"/>
        </w:sectPr>
      </w:pPr>
    </w:p>
    <w:p w14:paraId="133842A7" w14:textId="77777777" w:rsidR="00FC7AB0" w:rsidRDefault="00C5573B">
      <w:pPr>
        <w:pStyle w:val="Heading1"/>
        <w:numPr>
          <w:ilvl w:val="1"/>
          <w:numId w:val="2"/>
        </w:numPr>
        <w:tabs>
          <w:tab w:val="left" w:pos="820"/>
        </w:tabs>
        <w:spacing w:before="176"/>
      </w:pPr>
      <w:r>
        <w:lastRenderedPageBreak/>
        <w:t>Personnel and Organizational</w:t>
      </w:r>
      <w:r>
        <w:rPr>
          <w:spacing w:val="-1"/>
        </w:rPr>
        <w:t xml:space="preserve"> </w:t>
      </w:r>
      <w:r>
        <w:t>Structure</w:t>
      </w:r>
    </w:p>
    <w:p w14:paraId="7061CCA5" w14:textId="77777777" w:rsidR="00FC7AB0" w:rsidRDefault="00FC7AB0">
      <w:pPr>
        <w:pStyle w:val="BodyText"/>
        <w:spacing w:before="8"/>
        <w:rPr>
          <w:b/>
          <w:sz w:val="23"/>
        </w:rPr>
      </w:pPr>
    </w:p>
    <w:p w14:paraId="72F4B6D2" w14:textId="77777777" w:rsidR="00FC7AB0" w:rsidRDefault="00C5573B">
      <w:pPr>
        <w:pStyle w:val="ListParagraph"/>
        <w:numPr>
          <w:ilvl w:val="2"/>
          <w:numId w:val="2"/>
        </w:numPr>
        <w:tabs>
          <w:tab w:val="left" w:pos="1539"/>
          <w:tab w:val="left" w:pos="1540"/>
        </w:tabs>
        <w:rPr>
          <w:sz w:val="24"/>
        </w:rPr>
      </w:pPr>
      <w:r>
        <w:rPr>
          <w:sz w:val="24"/>
        </w:rPr>
        <w:t>Provide a list of all full-time personnel in the</w:t>
      </w:r>
      <w:r>
        <w:rPr>
          <w:spacing w:val="-6"/>
          <w:sz w:val="24"/>
        </w:rPr>
        <w:t xml:space="preserve"> </w:t>
      </w:r>
      <w:r>
        <w:rPr>
          <w:sz w:val="24"/>
        </w:rPr>
        <w:t>unit.</w:t>
      </w:r>
    </w:p>
    <w:p w14:paraId="3116913F" w14:textId="77777777" w:rsidR="00FC7AB0" w:rsidRDefault="00FC7AB0">
      <w:pPr>
        <w:pStyle w:val="BodyText"/>
        <w:rPr>
          <w:sz w:val="22"/>
        </w:rPr>
      </w:pPr>
    </w:p>
    <w:p w14:paraId="49CEFA93" w14:textId="77777777" w:rsidR="00FC7AB0" w:rsidRDefault="00C5573B">
      <w:pPr>
        <w:pStyle w:val="ListParagraph"/>
        <w:numPr>
          <w:ilvl w:val="2"/>
          <w:numId w:val="2"/>
        </w:numPr>
        <w:tabs>
          <w:tab w:val="left" w:pos="1539"/>
          <w:tab w:val="left" w:pos="1540"/>
        </w:tabs>
        <w:rPr>
          <w:sz w:val="24"/>
        </w:rPr>
      </w:pPr>
      <w:r>
        <w:rPr>
          <w:sz w:val="24"/>
        </w:rPr>
        <w:t>Provide resumes for all full-time personnel in the</w:t>
      </w:r>
      <w:r>
        <w:rPr>
          <w:spacing w:val="-4"/>
          <w:sz w:val="24"/>
        </w:rPr>
        <w:t xml:space="preserve"> </w:t>
      </w:r>
      <w:r>
        <w:rPr>
          <w:sz w:val="24"/>
        </w:rPr>
        <w:t>unit.</w:t>
      </w:r>
    </w:p>
    <w:p w14:paraId="246FA754" w14:textId="3B5ECA16" w:rsidR="00FC7AB0" w:rsidRDefault="00C5573B">
      <w:pPr>
        <w:pStyle w:val="ListParagraph"/>
        <w:numPr>
          <w:ilvl w:val="2"/>
          <w:numId w:val="2"/>
        </w:numPr>
        <w:tabs>
          <w:tab w:val="left" w:pos="1539"/>
          <w:tab w:val="left" w:pos="1540"/>
        </w:tabs>
        <w:spacing w:before="251"/>
        <w:rPr>
          <w:sz w:val="24"/>
        </w:rPr>
      </w:pPr>
      <w:r>
        <w:rPr>
          <w:sz w:val="24"/>
        </w:rPr>
        <w:t>List any long-term (</w:t>
      </w:r>
      <w:r w:rsidR="00725CAC">
        <w:rPr>
          <w:sz w:val="24"/>
        </w:rPr>
        <w:t xml:space="preserve">five </w:t>
      </w:r>
      <w:r>
        <w:rPr>
          <w:sz w:val="24"/>
        </w:rPr>
        <w:t>years or more) part-time personnel in the</w:t>
      </w:r>
      <w:r>
        <w:rPr>
          <w:spacing w:val="-9"/>
          <w:sz w:val="24"/>
        </w:rPr>
        <w:t xml:space="preserve"> </w:t>
      </w:r>
      <w:r>
        <w:rPr>
          <w:sz w:val="24"/>
        </w:rPr>
        <w:t>unit.</w:t>
      </w:r>
    </w:p>
    <w:p w14:paraId="6A7317C1" w14:textId="77777777" w:rsidR="00FC7AB0" w:rsidRDefault="00FC7AB0">
      <w:pPr>
        <w:pStyle w:val="BodyText"/>
        <w:rPr>
          <w:sz w:val="22"/>
        </w:rPr>
      </w:pPr>
    </w:p>
    <w:p w14:paraId="5C6349F0" w14:textId="77777777" w:rsidR="00FC7AB0" w:rsidRDefault="00C5573B">
      <w:pPr>
        <w:pStyle w:val="ListParagraph"/>
        <w:numPr>
          <w:ilvl w:val="2"/>
          <w:numId w:val="2"/>
        </w:numPr>
        <w:tabs>
          <w:tab w:val="left" w:pos="1539"/>
          <w:tab w:val="left" w:pos="1540"/>
        </w:tabs>
        <w:rPr>
          <w:sz w:val="24"/>
        </w:rPr>
      </w:pPr>
      <w:r>
        <w:rPr>
          <w:sz w:val="24"/>
        </w:rPr>
        <w:t>Provide and date the most current organizational</w:t>
      </w:r>
      <w:r>
        <w:rPr>
          <w:spacing w:val="-5"/>
          <w:sz w:val="24"/>
        </w:rPr>
        <w:t xml:space="preserve"> </w:t>
      </w:r>
      <w:r>
        <w:rPr>
          <w:sz w:val="24"/>
        </w:rPr>
        <w:t>chart(s).</w:t>
      </w:r>
    </w:p>
    <w:p w14:paraId="68185B92" w14:textId="77777777" w:rsidR="00FC7AB0" w:rsidRDefault="00FC7AB0">
      <w:pPr>
        <w:pStyle w:val="BodyText"/>
        <w:spacing w:before="3"/>
        <w:rPr>
          <w:sz w:val="22"/>
        </w:rPr>
      </w:pPr>
    </w:p>
    <w:p w14:paraId="097DD2A6" w14:textId="77777777" w:rsidR="00FC7AB0" w:rsidRDefault="00C5573B">
      <w:pPr>
        <w:pStyle w:val="Heading1"/>
        <w:numPr>
          <w:ilvl w:val="1"/>
          <w:numId w:val="2"/>
        </w:numPr>
        <w:tabs>
          <w:tab w:val="left" w:pos="820"/>
        </w:tabs>
      </w:pPr>
      <w:r>
        <w:t>Facilities &amp; Equipment</w:t>
      </w:r>
    </w:p>
    <w:p w14:paraId="3B06DF48" w14:textId="77777777" w:rsidR="00FC7AB0" w:rsidRDefault="00FC7AB0">
      <w:pPr>
        <w:pStyle w:val="BodyText"/>
        <w:spacing w:before="8"/>
        <w:rPr>
          <w:b/>
          <w:sz w:val="21"/>
        </w:rPr>
      </w:pPr>
    </w:p>
    <w:p w14:paraId="11B090BF" w14:textId="77777777" w:rsidR="00FC7AB0" w:rsidRDefault="00C5573B">
      <w:pPr>
        <w:pStyle w:val="ListParagraph"/>
        <w:numPr>
          <w:ilvl w:val="2"/>
          <w:numId w:val="2"/>
        </w:numPr>
        <w:tabs>
          <w:tab w:val="left" w:pos="1539"/>
          <w:tab w:val="left" w:pos="1540"/>
        </w:tabs>
        <w:rPr>
          <w:sz w:val="24"/>
        </w:rPr>
      </w:pPr>
      <w:r>
        <w:rPr>
          <w:sz w:val="24"/>
        </w:rPr>
        <w:t>Describe the adequacy of current</w:t>
      </w:r>
      <w:r>
        <w:rPr>
          <w:spacing w:val="-7"/>
          <w:sz w:val="24"/>
        </w:rPr>
        <w:t xml:space="preserve"> </w:t>
      </w:r>
      <w:r>
        <w:rPr>
          <w:sz w:val="24"/>
        </w:rPr>
        <w:t>facilities.</w:t>
      </w:r>
    </w:p>
    <w:p w14:paraId="3DAD9CB8" w14:textId="77777777" w:rsidR="00FC7AB0" w:rsidRDefault="00FC7AB0">
      <w:pPr>
        <w:pStyle w:val="BodyText"/>
        <w:rPr>
          <w:sz w:val="22"/>
        </w:rPr>
      </w:pPr>
    </w:p>
    <w:p w14:paraId="48621490" w14:textId="77777777" w:rsidR="00FC7AB0" w:rsidRDefault="00C5573B">
      <w:pPr>
        <w:pStyle w:val="ListParagraph"/>
        <w:numPr>
          <w:ilvl w:val="2"/>
          <w:numId w:val="2"/>
        </w:numPr>
        <w:tabs>
          <w:tab w:val="left" w:pos="1539"/>
          <w:tab w:val="left" w:pos="1540"/>
        </w:tabs>
        <w:rPr>
          <w:sz w:val="24"/>
        </w:rPr>
      </w:pPr>
      <w:r>
        <w:rPr>
          <w:sz w:val="24"/>
        </w:rPr>
        <w:t>Describe the adequacy of current equipment</w:t>
      </w:r>
      <w:r>
        <w:rPr>
          <w:spacing w:val="-6"/>
          <w:sz w:val="24"/>
        </w:rPr>
        <w:t xml:space="preserve"> </w:t>
      </w:r>
      <w:r>
        <w:rPr>
          <w:sz w:val="24"/>
        </w:rPr>
        <w:t>inventory.</w:t>
      </w:r>
    </w:p>
    <w:p w14:paraId="75BBAA5B" w14:textId="77777777" w:rsidR="00FC7AB0" w:rsidRDefault="00C5573B">
      <w:pPr>
        <w:pStyle w:val="ListParagraph"/>
        <w:numPr>
          <w:ilvl w:val="2"/>
          <w:numId w:val="2"/>
        </w:numPr>
        <w:tabs>
          <w:tab w:val="left" w:pos="1539"/>
          <w:tab w:val="left" w:pos="1540"/>
        </w:tabs>
        <w:spacing w:before="251" w:line="292" w:lineRule="exact"/>
        <w:rPr>
          <w:sz w:val="24"/>
        </w:rPr>
      </w:pPr>
      <w:r>
        <w:rPr>
          <w:sz w:val="24"/>
        </w:rPr>
        <w:t>List and briefly describe any needs in this area</w:t>
      </w:r>
      <w:r>
        <w:rPr>
          <w:spacing w:val="-11"/>
          <w:sz w:val="24"/>
        </w:rPr>
        <w:t xml:space="preserve"> </w:t>
      </w:r>
      <w:r>
        <w:rPr>
          <w:sz w:val="24"/>
        </w:rPr>
        <w:t>-</w:t>
      </w:r>
    </w:p>
    <w:p w14:paraId="3B83614A" w14:textId="77777777" w:rsidR="00FC7AB0" w:rsidRDefault="00C5573B">
      <w:pPr>
        <w:pStyle w:val="BodyText"/>
        <w:spacing w:line="274" w:lineRule="exact"/>
        <w:ind w:left="1540"/>
      </w:pPr>
      <w:r>
        <w:t>(Please prioritize from 5=Urgent Need to 1=Needed but not Urgent).</w:t>
      </w:r>
    </w:p>
    <w:p w14:paraId="3A383404" w14:textId="77777777" w:rsidR="00FC7AB0" w:rsidRDefault="00FC7AB0">
      <w:pPr>
        <w:pStyle w:val="BodyText"/>
        <w:spacing w:before="6"/>
        <w:rPr>
          <w:sz w:val="22"/>
        </w:rPr>
      </w:pPr>
    </w:p>
    <w:p w14:paraId="19305905" w14:textId="77777777" w:rsidR="00FC7AB0" w:rsidRDefault="00C5573B">
      <w:pPr>
        <w:pStyle w:val="Heading1"/>
        <w:numPr>
          <w:ilvl w:val="1"/>
          <w:numId w:val="2"/>
        </w:numPr>
        <w:tabs>
          <w:tab w:val="left" w:pos="820"/>
        </w:tabs>
      </w:pPr>
      <w:r>
        <w:t>Planning and New Initiatives</w:t>
      </w:r>
    </w:p>
    <w:p w14:paraId="6ED3C6F1" w14:textId="77777777" w:rsidR="00FC7AB0" w:rsidRDefault="00FC7AB0">
      <w:pPr>
        <w:pStyle w:val="BodyText"/>
        <w:spacing w:before="10"/>
        <w:rPr>
          <w:b/>
          <w:sz w:val="21"/>
        </w:rPr>
      </w:pPr>
    </w:p>
    <w:p w14:paraId="4D83F93F" w14:textId="3E7B79E5" w:rsidR="00FC7AB0" w:rsidRDefault="00C5573B">
      <w:pPr>
        <w:pStyle w:val="ListParagraph"/>
        <w:numPr>
          <w:ilvl w:val="2"/>
          <w:numId w:val="2"/>
        </w:numPr>
        <w:tabs>
          <w:tab w:val="left" w:pos="1539"/>
          <w:tab w:val="left" w:pos="1540"/>
        </w:tabs>
        <w:spacing w:line="237" w:lineRule="auto"/>
        <w:ind w:right="477"/>
        <w:rPr>
          <w:sz w:val="24"/>
        </w:rPr>
      </w:pPr>
      <w:r>
        <w:rPr>
          <w:sz w:val="24"/>
        </w:rPr>
        <w:t>List and describe any significant plans that will be undertaken in the next</w:t>
      </w:r>
      <w:r>
        <w:rPr>
          <w:spacing w:val="-20"/>
          <w:sz w:val="24"/>
        </w:rPr>
        <w:t xml:space="preserve"> </w:t>
      </w:r>
      <w:r w:rsidR="00725CAC">
        <w:rPr>
          <w:sz w:val="24"/>
        </w:rPr>
        <w:t>five</w:t>
      </w:r>
      <w:r>
        <w:rPr>
          <w:sz w:val="24"/>
        </w:rPr>
        <w:t xml:space="preserve"> years.</w:t>
      </w:r>
    </w:p>
    <w:p w14:paraId="5AFDBCBA" w14:textId="77777777" w:rsidR="00FC7AB0" w:rsidRDefault="00FC7AB0">
      <w:pPr>
        <w:pStyle w:val="BodyText"/>
        <w:spacing w:before="4"/>
        <w:rPr>
          <w:sz w:val="22"/>
        </w:rPr>
      </w:pPr>
    </w:p>
    <w:p w14:paraId="533E196A" w14:textId="2200201C" w:rsidR="00FC7AB0" w:rsidRDefault="00C5573B">
      <w:pPr>
        <w:pStyle w:val="ListParagraph"/>
        <w:numPr>
          <w:ilvl w:val="2"/>
          <w:numId w:val="2"/>
        </w:numPr>
        <w:tabs>
          <w:tab w:val="left" w:pos="1539"/>
          <w:tab w:val="left" w:pos="1540"/>
        </w:tabs>
        <w:rPr>
          <w:sz w:val="24"/>
        </w:rPr>
      </w:pPr>
      <w:r>
        <w:rPr>
          <w:sz w:val="24"/>
        </w:rPr>
        <w:t xml:space="preserve">List and describe any significant new initiatives in the next </w:t>
      </w:r>
      <w:r w:rsidR="00725CAC">
        <w:rPr>
          <w:sz w:val="24"/>
        </w:rPr>
        <w:t>five</w:t>
      </w:r>
      <w:r>
        <w:rPr>
          <w:spacing w:val="-11"/>
          <w:sz w:val="24"/>
        </w:rPr>
        <w:t xml:space="preserve"> </w:t>
      </w:r>
      <w:r>
        <w:rPr>
          <w:sz w:val="24"/>
        </w:rPr>
        <w:t>years.</w:t>
      </w:r>
    </w:p>
    <w:p w14:paraId="1061DC4A" w14:textId="77777777" w:rsidR="00FC7AB0" w:rsidRDefault="00FC7AB0">
      <w:pPr>
        <w:pStyle w:val="BodyText"/>
        <w:rPr>
          <w:sz w:val="22"/>
        </w:rPr>
      </w:pPr>
    </w:p>
    <w:p w14:paraId="154CC220" w14:textId="77777777" w:rsidR="00FC7AB0" w:rsidRDefault="00C5573B">
      <w:pPr>
        <w:pStyle w:val="Heading1"/>
        <w:numPr>
          <w:ilvl w:val="1"/>
          <w:numId w:val="2"/>
        </w:numPr>
        <w:tabs>
          <w:tab w:val="left" w:pos="820"/>
        </w:tabs>
        <w:spacing w:before="1"/>
      </w:pPr>
      <w:r>
        <w:t>Summary and</w:t>
      </w:r>
      <w:r>
        <w:rPr>
          <w:spacing w:val="-1"/>
        </w:rPr>
        <w:t xml:space="preserve"> </w:t>
      </w:r>
      <w:r>
        <w:t>Recommendations</w:t>
      </w:r>
    </w:p>
    <w:p w14:paraId="3CC004CA" w14:textId="77777777" w:rsidR="00FC7AB0" w:rsidRDefault="00FC7AB0">
      <w:pPr>
        <w:pStyle w:val="BodyText"/>
        <w:spacing w:before="10"/>
        <w:rPr>
          <w:b/>
          <w:sz w:val="21"/>
        </w:rPr>
      </w:pPr>
    </w:p>
    <w:p w14:paraId="2D8497F2" w14:textId="77777777" w:rsidR="00FC7AB0" w:rsidRDefault="00C5573B">
      <w:pPr>
        <w:pStyle w:val="ListParagraph"/>
        <w:numPr>
          <w:ilvl w:val="2"/>
          <w:numId w:val="2"/>
        </w:numPr>
        <w:tabs>
          <w:tab w:val="left" w:pos="1539"/>
          <w:tab w:val="left" w:pos="1540"/>
        </w:tabs>
        <w:rPr>
          <w:sz w:val="24"/>
        </w:rPr>
      </w:pPr>
      <w:r>
        <w:rPr>
          <w:sz w:val="24"/>
        </w:rPr>
        <w:t>Summarize the main elements included in the current</w:t>
      </w:r>
      <w:r>
        <w:rPr>
          <w:spacing w:val="-6"/>
          <w:sz w:val="24"/>
        </w:rPr>
        <w:t xml:space="preserve"> </w:t>
      </w:r>
      <w:r>
        <w:rPr>
          <w:sz w:val="24"/>
        </w:rPr>
        <w:t>review.</w:t>
      </w:r>
    </w:p>
    <w:p w14:paraId="52C5DB3B" w14:textId="77777777" w:rsidR="00FC7AB0" w:rsidRDefault="00C5573B">
      <w:pPr>
        <w:pStyle w:val="ListParagraph"/>
        <w:numPr>
          <w:ilvl w:val="2"/>
          <w:numId w:val="2"/>
        </w:numPr>
        <w:tabs>
          <w:tab w:val="left" w:pos="1539"/>
          <w:tab w:val="left" w:pos="1540"/>
        </w:tabs>
        <w:spacing w:before="251"/>
        <w:rPr>
          <w:sz w:val="24"/>
        </w:rPr>
      </w:pPr>
      <w:r>
        <w:rPr>
          <w:sz w:val="24"/>
        </w:rPr>
        <w:t>Summarize the recommendations and changes that will be</w:t>
      </w:r>
      <w:r>
        <w:rPr>
          <w:spacing w:val="-6"/>
          <w:sz w:val="24"/>
        </w:rPr>
        <w:t xml:space="preserve"> </w:t>
      </w:r>
      <w:r>
        <w:rPr>
          <w:sz w:val="24"/>
        </w:rPr>
        <w:t>made.</w:t>
      </w:r>
    </w:p>
    <w:p w14:paraId="0B7848BE" w14:textId="77777777" w:rsidR="00FC7AB0" w:rsidRDefault="00FC7AB0">
      <w:pPr>
        <w:pStyle w:val="BodyText"/>
        <w:spacing w:before="2"/>
        <w:rPr>
          <w:sz w:val="22"/>
        </w:rPr>
      </w:pPr>
    </w:p>
    <w:p w14:paraId="208B607D" w14:textId="77777777" w:rsidR="00FC7AB0" w:rsidRDefault="00C5573B">
      <w:pPr>
        <w:pStyle w:val="Heading1"/>
        <w:numPr>
          <w:ilvl w:val="1"/>
          <w:numId w:val="2"/>
        </w:numPr>
        <w:tabs>
          <w:tab w:val="left" w:pos="820"/>
        </w:tabs>
        <w:spacing w:before="1"/>
      </w:pPr>
      <w:r>
        <w:t>Additional Resources</w:t>
      </w:r>
      <w:r>
        <w:rPr>
          <w:spacing w:val="-1"/>
        </w:rPr>
        <w:t xml:space="preserve"> </w:t>
      </w:r>
      <w:r>
        <w:t>Requested</w:t>
      </w:r>
    </w:p>
    <w:p w14:paraId="1E016F7B" w14:textId="77777777" w:rsidR="00FC7AB0" w:rsidRDefault="00FC7AB0">
      <w:pPr>
        <w:pStyle w:val="BodyText"/>
        <w:spacing w:before="7"/>
        <w:rPr>
          <w:b/>
          <w:sz w:val="21"/>
        </w:rPr>
      </w:pPr>
    </w:p>
    <w:p w14:paraId="381E93E1" w14:textId="79DC8472" w:rsidR="00FC7AB0" w:rsidRDefault="00C5573B">
      <w:pPr>
        <w:pStyle w:val="ListParagraph"/>
        <w:numPr>
          <w:ilvl w:val="2"/>
          <w:numId w:val="2"/>
        </w:numPr>
        <w:tabs>
          <w:tab w:val="left" w:pos="1539"/>
          <w:tab w:val="left" w:pos="1540"/>
        </w:tabs>
        <w:rPr>
          <w:sz w:val="24"/>
        </w:rPr>
      </w:pPr>
      <w:r>
        <w:rPr>
          <w:sz w:val="24"/>
        </w:rPr>
        <w:t xml:space="preserve">Indicate what new resources are needed over the next </w:t>
      </w:r>
      <w:r w:rsidR="00725CAC">
        <w:rPr>
          <w:sz w:val="24"/>
        </w:rPr>
        <w:t>five</w:t>
      </w:r>
      <w:r>
        <w:rPr>
          <w:sz w:val="24"/>
        </w:rPr>
        <w:t xml:space="preserve"> years</w:t>
      </w:r>
      <w:r>
        <w:rPr>
          <w:spacing w:val="-8"/>
          <w:sz w:val="24"/>
        </w:rPr>
        <w:t xml:space="preserve"> </w:t>
      </w:r>
      <w:r>
        <w:rPr>
          <w:sz w:val="24"/>
        </w:rPr>
        <w:t>to:</w:t>
      </w:r>
    </w:p>
    <w:p w14:paraId="081C028C" w14:textId="4952598C" w:rsidR="00FC7AB0" w:rsidRDefault="00C5573B">
      <w:pPr>
        <w:pStyle w:val="ListParagraph"/>
        <w:numPr>
          <w:ilvl w:val="3"/>
          <w:numId w:val="2"/>
        </w:numPr>
        <w:tabs>
          <w:tab w:val="left" w:pos="2259"/>
          <w:tab w:val="left" w:pos="2260"/>
        </w:tabs>
        <w:spacing w:before="251"/>
        <w:rPr>
          <w:sz w:val="24"/>
        </w:rPr>
      </w:pPr>
      <w:r>
        <w:rPr>
          <w:sz w:val="24"/>
        </w:rPr>
        <w:t>Enhance the current</w:t>
      </w:r>
      <w:r>
        <w:rPr>
          <w:spacing w:val="-1"/>
          <w:sz w:val="24"/>
        </w:rPr>
        <w:t xml:space="preserve"> </w:t>
      </w:r>
      <w:r w:rsidR="00ED7D65">
        <w:rPr>
          <w:sz w:val="24"/>
        </w:rPr>
        <w:t>program</w:t>
      </w:r>
      <w:r>
        <w:rPr>
          <w:sz w:val="24"/>
        </w:rPr>
        <w:t>.</w:t>
      </w:r>
    </w:p>
    <w:p w14:paraId="359A663D" w14:textId="77777777" w:rsidR="00FC7AB0" w:rsidRDefault="00FC7AB0">
      <w:pPr>
        <w:pStyle w:val="BodyText"/>
        <w:spacing w:before="11"/>
        <w:rPr>
          <w:sz w:val="21"/>
        </w:rPr>
      </w:pPr>
    </w:p>
    <w:p w14:paraId="7F510088" w14:textId="2F7CAF13" w:rsidR="00FC7AB0" w:rsidRDefault="00AA6D1F">
      <w:pPr>
        <w:pStyle w:val="ListParagraph"/>
        <w:numPr>
          <w:ilvl w:val="3"/>
          <w:numId w:val="2"/>
        </w:numPr>
        <w:tabs>
          <w:tab w:val="left" w:pos="2259"/>
          <w:tab w:val="left" w:pos="2260"/>
        </w:tabs>
        <w:rPr>
          <w:sz w:val="24"/>
        </w:rPr>
      </w:pPr>
      <w:r>
        <w:rPr>
          <w:sz w:val="24"/>
        </w:rPr>
        <w:t>Augment</w:t>
      </w:r>
      <w:r w:rsidR="00ED7D65">
        <w:rPr>
          <w:sz w:val="24"/>
        </w:rPr>
        <w:t xml:space="preserve"> the strengths of the </w:t>
      </w:r>
      <w:r w:rsidR="00C5573B">
        <w:rPr>
          <w:sz w:val="24"/>
        </w:rPr>
        <w:t>unit.</w:t>
      </w:r>
    </w:p>
    <w:p w14:paraId="618E6175" w14:textId="77777777" w:rsidR="00FC7AB0" w:rsidRDefault="00FC7AB0">
      <w:pPr>
        <w:pStyle w:val="BodyText"/>
        <w:spacing w:before="1"/>
        <w:rPr>
          <w:sz w:val="22"/>
        </w:rPr>
      </w:pPr>
    </w:p>
    <w:p w14:paraId="2E3DAFAE" w14:textId="77777777" w:rsidR="00FC7AB0" w:rsidRDefault="00C5573B">
      <w:pPr>
        <w:pStyle w:val="ListParagraph"/>
        <w:numPr>
          <w:ilvl w:val="3"/>
          <w:numId w:val="2"/>
        </w:numPr>
        <w:tabs>
          <w:tab w:val="left" w:pos="2259"/>
          <w:tab w:val="left" w:pos="2260"/>
        </w:tabs>
        <w:rPr>
          <w:sz w:val="24"/>
        </w:rPr>
      </w:pPr>
      <w:r>
        <w:rPr>
          <w:sz w:val="24"/>
        </w:rPr>
        <w:t>Address the weaknesses in the</w:t>
      </w:r>
      <w:r>
        <w:rPr>
          <w:spacing w:val="-3"/>
          <w:sz w:val="24"/>
        </w:rPr>
        <w:t xml:space="preserve"> </w:t>
      </w:r>
      <w:r>
        <w:rPr>
          <w:sz w:val="24"/>
        </w:rPr>
        <w:t>unit.</w:t>
      </w:r>
    </w:p>
    <w:p w14:paraId="0F896873" w14:textId="77777777" w:rsidR="00FC7AB0" w:rsidRDefault="00FC7AB0">
      <w:pPr>
        <w:pStyle w:val="BodyText"/>
        <w:spacing w:before="11"/>
        <w:rPr>
          <w:sz w:val="21"/>
        </w:rPr>
      </w:pPr>
    </w:p>
    <w:p w14:paraId="2578CD22" w14:textId="77777777" w:rsidR="00FC7AB0" w:rsidRDefault="00C5573B">
      <w:pPr>
        <w:pStyle w:val="ListParagraph"/>
        <w:numPr>
          <w:ilvl w:val="3"/>
          <w:numId w:val="2"/>
        </w:numPr>
        <w:tabs>
          <w:tab w:val="left" w:pos="2259"/>
          <w:tab w:val="left" w:pos="2260"/>
        </w:tabs>
        <w:rPr>
          <w:sz w:val="24"/>
        </w:rPr>
      </w:pPr>
      <w:r>
        <w:rPr>
          <w:sz w:val="24"/>
        </w:rPr>
        <w:t>Address any technological impacts on the</w:t>
      </w:r>
      <w:r>
        <w:rPr>
          <w:spacing w:val="-7"/>
          <w:sz w:val="24"/>
        </w:rPr>
        <w:t xml:space="preserve"> </w:t>
      </w:r>
      <w:r>
        <w:rPr>
          <w:sz w:val="24"/>
        </w:rPr>
        <w:t>unit.</w:t>
      </w:r>
    </w:p>
    <w:p w14:paraId="26626486" w14:textId="77777777" w:rsidR="00FC7AB0" w:rsidRDefault="00FC7AB0">
      <w:pPr>
        <w:pStyle w:val="BodyText"/>
        <w:spacing w:before="4"/>
        <w:rPr>
          <w:sz w:val="22"/>
        </w:rPr>
      </w:pPr>
    </w:p>
    <w:p w14:paraId="27B733FC" w14:textId="77777777" w:rsidR="00FC7AB0" w:rsidRDefault="00C5573B">
      <w:pPr>
        <w:pStyle w:val="Heading1"/>
        <w:numPr>
          <w:ilvl w:val="1"/>
          <w:numId w:val="2"/>
        </w:numPr>
        <w:tabs>
          <w:tab w:val="left" w:pos="820"/>
        </w:tabs>
      </w:pPr>
      <w:r>
        <w:t>Other</w:t>
      </w:r>
    </w:p>
    <w:p w14:paraId="3A521314" w14:textId="77777777" w:rsidR="00FC7AB0" w:rsidRDefault="00FC7AB0">
      <w:pPr>
        <w:pStyle w:val="BodyText"/>
        <w:spacing w:before="10"/>
        <w:rPr>
          <w:b/>
          <w:sz w:val="21"/>
        </w:rPr>
      </w:pPr>
    </w:p>
    <w:p w14:paraId="79B2B982" w14:textId="77777777" w:rsidR="00FC7AB0" w:rsidRDefault="00C5573B">
      <w:pPr>
        <w:pStyle w:val="ListParagraph"/>
        <w:numPr>
          <w:ilvl w:val="2"/>
          <w:numId w:val="2"/>
        </w:numPr>
        <w:tabs>
          <w:tab w:val="left" w:pos="1539"/>
          <w:tab w:val="left" w:pos="1540"/>
        </w:tabs>
        <w:rPr>
          <w:sz w:val="24"/>
        </w:rPr>
      </w:pPr>
      <w:r>
        <w:rPr>
          <w:sz w:val="24"/>
        </w:rPr>
        <w:t>Please place any other items, issues, etc. in this</w:t>
      </w:r>
      <w:r>
        <w:rPr>
          <w:spacing w:val="-8"/>
          <w:sz w:val="24"/>
        </w:rPr>
        <w:t xml:space="preserve"> </w:t>
      </w:r>
      <w:r>
        <w:rPr>
          <w:sz w:val="24"/>
        </w:rPr>
        <w:t>section.</w:t>
      </w:r>
    </w:p>
    <w:p w14:paraId="5883A8DC" w14:textId="77777777" w:rsidR="00FC7AB0" w:rsidRDefault="00FC7AB0">
      <w:pPr>
        <w:rPr>
          <w:sz w:val="24"/>
        </w:rPr>
        <w:sectPr w:rsidR="00FC7AB0">
          <w:pgSz w:w="12240" w:h="15840"/>
          <w:pgMar w:top="1340" w:right="1320" w:bottom="280" w:left="1340" w:header="500" w:footer="0" w:gutter="0"/>
          <w:cols w:space="720"/>
        </w:sectPr>
      </w:pPr>
    </w:p>
    <w:p w14:paraId="4DF1EAD8" w14:textId="77777777" w:rsidR="00FC7AB0" w:rsidRDefault="00FC7AB0">
      <w:pPr>
        <w:pStyle w:val="BodyText"/>
        <w:spacing w:before="6"/>
        <w:rPr>
          <w:sz w:val="23"/>
        </w:rPr>
      </w:pPr>
    </w:p>
    <w:p w14:paraId="54CB4206" w14:textId="77777777" w:rsidR="00FC7AB0" w:rsidRDefault="00C5573B">
      <w:pPr>
        <w:pStyle w:val="Heading1"/>
        <w:spacing w:before="90"/>
        <w:ind w:left="100" w:firstLine="0"/>
      </w:pPr>
      <w:r>
        <w:t>Support and Coordination</w:t>
      </w:r>
    </w:p>
    <w:p w14:paraId="14B0CD0E" w14:textId="77777777" w:rsidR="00FC7AB0" w:rsidRDefault="00FC7AB0">
      <w:pPr>
        <w:pStyle w:val="BodyText"/>
        <w:spacing w:before="6"/>
        <w:rPr>
          <w:b/>
          <w:sz w:val="23"/>
        </w:rPr>
      </w:pPr>
    </w:p>
    <w:p w14:paraId="5DB742A3" w14:textId="77777777" w:rsidR="00FC7AB0" w:rsidRDefault="00C5573B">
      <w:pPr>
        <w:pStyle w:val="BodyText"/>
        <w:spacing w:before="1"/>
        <w:ind w:left="100"/>
      </w:pPr>
      <w:r>
        <w:t>Appropriate support will be given to ensure the successful coordination of the program review effort.</w:t>
      </w:r>
    </w:p>
    <w:p w14:paraId="5A845C07" w14:textId="77777777" w:rsidR="00FC7AB0" w:rsidRDefault="00FC7AB0">
      <w:pPr>
        <w:pStyle w:val="BodyText"/>
        <w:spacing w:before="4"/>
      </w:pPr>
    </w:p>
    <w:p w14:paraId="22CB5934" w14:textId="77777777" w:rsidR="00FC7AB0" w:rsidRDefault="00C5573B">
      <w:pPr>
        <w:pStyle w:val="Heading1"/>
        <w:ind w:left="3286" w:right="3307" w:firstLine="0"/>
        <w:jc w:val="center"/>
      </w:pPr>
      <w:r>
        <w:t>Program Review Procedures</w:t>
      </w:r>
    </w:p>
    <w:p w14:paraId="6E29DF81" w14:textId="77777777" w:rsidR="00FC7AB0" w:rsidRDefault="00FC7AB0">
      <w:pPr>
        <w:pStyle w:val="BodyText"/>
        <w:spacing w:before="7"/>
        <w:rPr>
          <w:b/>
          <w:sz w:val="23"/>
        </w:rPr>
      </w:pPr>
    </w:p>
    <w:p w14:paraId="577039DE" w14:textId="77777777" w:rsidR="00FC7AB0" w:rsidRDefault="00C5573B">
      <w:pPr>
        <w:pStyle w:val="ListParagraph"/>
        <w:numPr>
          <w:ilvl w:val="0"/>
          <w:numId w:val="1"/>
        </w:numPr>
        <w:tabs>
          <w:tab w:val="left" w:pos="820"/>
        </w:tabs>
        <w:rPr>
          <w:i/>
          <w:sz w:val="24"/>
        </w:rPr>
      </w:pPr>
      <w:r>
        <w:rPr>
          <w:i/>
          <w:sz w:val="24"/>
        </w:rPr>
        <w:t>Role of the</w:t>
      </w:r>
      <w:r>
        <w:rPr>
          <w:i/>
          <w:spacing w:val="-3"/>
          <w:sz w:val="24"/>
        </w:rPr>
        <w:t xml:space="preserve"> </w:t>
      </w:r>
      <w:r>
        <w:rPr>
          <w:i/>
          <w:sz w:val="24"/>
        </w:rPr>
        <w:t>Coordinator</w:t>
      </w:r>
    </w:p>
    <w:p w14:paraId="0768E9F8" w14:textId="77777777" w:rsidR="00FC7AB0" w:rsidRDefault="00FC7AB0">
      <w:pPr>
        <w:pStyle w:val="BodyText"/>
        <w:rPr>
          <w:i/>
        </w:rPr>
      </w:pPr>
    </w:p>
    <w:p w14:paraId="5EE48D48" w14:textId="3D7F358E" w:rsidR="00FC7AB0" w:rsidRDefault="00C5573B">
      <w:pPr>
        <w:pStyle w:val="BodyText"/>
        <w:ind w:left="819" w:right="114"/>
        <w:jc w:val="both"/>
      </w:pPr>
      <w:r>
        <w:t>In accordance with the schedule of program review, when a program is scheduled to begin its review, the vice president notifies the director, manager, and/or coordinator. In consultation with the relevant personnel, the director selects one individual (or more, depending on the number of programs to b</w:t>
      </w:r>
      <w:r w:rsidR="00ED7D65">
        <w:t>e reviewed within the unit</w:t>
      </w:r>
      <w:r>
        <w:t xml:space="preserve">) to assume responsibility for the review. This individual is referred to as the </w:t>
      </w:r>
      <w:r>
        <w:rPr>
          <w:i/>
        </w:rPr>
        <w:t xml:space="preserve">program review coordinator </w:t>
      </w:r>
      <w:r>
        <w:t xml:space="preserve">in this document. At the conclusion of the review, the final document shall be submitted to the </w:t>
      </w:r>
      <w:r w:rsidR="005F5111">
        <w:t>Division Vice President and</w:t>
      </w:r>
      <w:r>
        <w:t xml:space="preserve"> the Office of Accreditation and Assessment</w:t>
      </w:r>
      <w:r w:rsidR="005F5111">
        <w:t>.</w:t>
      </w:r>
    </w:p>
    <w:p w14:paraId="010CFA39" w14:textId="77777777" w:rsidR="00FC7AB0" w:rsidRDefault="00FC7AB0">
      <w:pPr>
        <w:pStyle w:val="BodyText"/>
      </w:pPr>
    </w:p>
    <w:p w14:paraId="69E801DF" w14:textId="77777777" w:rsidR="00FC7AB0" w:rsidRDefault="00C5573B">
      <w:pPr>
        <w:pStyle w:val="ListParagraph"/>
        <w:numPr>
          <w:ilvl w:val="0"/>
          <w:numId w:val="1"/>
        </w:numPr>
        <w:tabs>
          <w:tab w:val="left" w:pos="820"/>
        </w:tabs>
        <w:rPr>
          <w:i/>
          <w:sz w:val="24"/>
        </w:rPr>
      </w:pPr>
      <w:r>
        <w:rPr>
          <w:i/>
          <w:sz w:val="24"/>
        </w:rPr>
        <w:t>Role of the Vice</w:t>
      </w:r>
      <w:r>
        <w:rPr>
          <w:i/>
          <w:spacing w:val="-4"/>
          <w:sz w:val="24"/>
        </w:rPr>
        <w:t xml:space="preserve"> </w:t>
      </w:r>
      <w:r>
        <w:rPr>
          <w:i/>
          <w:sz w:val="24"/>
        </w:rPr>
        <w:t>President</w:t>
      </w:r>
    </w:p>
    <w:p w14:paraId="049CA574" w14:textId="77777777" w:rsidR="00FC7AB0" w:rsidRDefault="00FC7AB0">
      <w:pPr>
        <w:pStyle w:val="BodyText"/>
        <w:rPr>
          <w:i/>
        </w:rPr>
      </w:pPr>
    </w:p>
    <w:p w14:paraId="0883FF21" w14:textId="77777777" w:rsidR="00FC7AB0" w:rsidRDefault="00C5573B">
      <w:pPr>
        <w:pStyle w:val="BodyText"/>
        <w:ind w:left="819" w:right="517"/>
      </w:pPr>
      <w:r>
        <w:t>The program review coordinator will update the director and vice president to discuss progress on the document as it is being developed.</w:t>
      </w:r>
    </w:p>
    <w:p w14:paraId="4ADF3A01" w14:textId="77777777" w:rsidR="00FC7AB0" w:rsidRDefault="00FC7AB0">
      <w:pPr>
        <w:pStyle w:val="BodyText"/>
      </w:pPr>
    </w:p>
    <w:p w14:paraId="70C107DC" w14:textId="6C97B212" w:rsidR="00FC7AB0" w:rsidRDefault="00C5573B">
      <w:pPr>
        <w:pStyle w:val="BodyText"/>
        <w:spacing w:before="1"/>
        <w:ind w:left="819" w:right="119"/>
        <w:jc w:val="both"/>
      </w:pPr>
      <w:r>
        <w:t xml:space="preserve">The vice president can schedule meetings as </w:t>
      </w:r>
      <w:r w:rsidR="00ED7D65">
        <w:t>needed to support the unit</w:t>
      </w:r>
      <w:r>
        <w:t xml:space="preserve"> undergoing review and to address critical findings as they emerge. Any such significant changes should be documented in the narrative of the final</w:t>
      </w:r>
      <w:r>
        <w:rPr>
          <w:spacing w:val="-7"/>
        </w:rPr>
        <w:t xml:space="preserve"> </w:t>
      </w:r>
      <w:r>
        <w:t>report.</w:t>
      </w:r>
    </w:p>
    <w:p w14:paraId="38577869" w14:textId="77777777" w:rsidR="00FC7AB0" w:rsidRDefault="00FC7AB0">
      <w:pPr>
        <w:pStyle w:val="BodyText"/>
        <w:spacing w:before="11"/>
        <w:rPr>
          <w:sz w:val="23"/>
        </w:rPr>
      </w:pPr>
    </w:p>
    <w:p w14:paraId="0EB326CB" w14:textId="77777777" w:rsidR="00FC7AB0" w:rsidRDefault="00C5573B">
      <w:pPr>
        <w:ind w:left="100"/>
        <w:rPr>
          <w:i/>
          <w:sz w:val="24"/>
        </w:rPr>
      </w:pPr>
      <w:r>
        <w:rPr>
          <w:i/>
          <w:sz w:val="24"/>
        </w:rPr>
        <w:t>Role of the Administration in Program Review</w:t>
      </w:r>
    </w:p>
    <w:p w14:paraId="09E3FAA3" w14:textId="77777777" w:rsidR="00FC7AB0" w:rsidRDefault="00FC7AB0">
      <w:pPr>
        <w:pStyle w:val="BodyText"/>
        <w:rPr>
          <w:i/>
        </w:rPr>
      </w:pPr>
    </w:p>
    <w:p w14:paraId="0A12FE3C" w14:textId="77777777" w:rsidR="00FC7AB0" w:rsidRDefault="00C5573B">
      <w:pPr>
        <w:pStyle w:val="BodyText"/>
        <w:ind w:left="820" w:right="117"/>
        <w:jc w:val="both"/>
      </w:pPr>
      <w:r>
        <w:t>In general, the group of documents generated in the program review process will serve as a source of input into the planning process for the vice president and for the University as a whole. The program review process will also provide an opportunity to receive feedback about the quality of the unit. The Office of Accreditation and Assessment, in consultation with the vice presidents, will conduct an annual institute or forum to review and discuss outcomes and</w:t>
      </w:r>
      <w:r>
        <w:rPr>
          <w:spacing w:val="-1"/>
        </w:rPr>
        <w:t xml:space="preserve"> </w:t>
      </w:r>
      <w:r>
        <w:t>trends.</w:t>
      </w:r>
    </w:p>
    <w:p w14:paraId="15AFEE0F" w14:textId="77777777" w:rsidR="00FC7AB0" w:rsidRDefault="00FC7AB0">
      <w:pPr>
        <w:pStyle w:val="BodyText"/>
      </w:pPr>
    </w:p>
    <w:p w14:paraId="194C7A03" w14:textId="77777777" w:rsidR="00FC7AB0" w:rsidRDefault="00C5573B">
      <w:pPr>
        <w:ind w:left="100"/>
        <w:rPr>
          <w:i/>
          <w:sz w:val="24"/>
        </w:rPr>
      </w:pPr>
      <w:r>
        <w:rPr>
          <w:i/>
          <w:sz w:val="24"/>
        </w:rPr>
        <w:t>Exceptions</w:t>
      </w:r>
    </w:p>
    <w:p w14:paraId="25F18049" w14:textId="77777777" w:rsidR="00FC7AB0" w:rsidRDefault="00FC7AB0">
      <w:pPr>
        <w:pStyle w:val="BodyText"/>
        <w:rPr>
          <w:i/>
        </w:rPr>
      </w:pPr>
    </w:p>
    <w:p w14:paraId="3CD33707" w14:textId="77777777" w:rsidR="00FC7AB0" w:rsidRDefault="00C5573B">
      <w:pPr>
        <w:pStyle w:val="BodyText"/>
        <w:ind w:left="100" w:right="120"/>
        <w:jc w:val="both"/>
      </w:pPr>
      <w:r>
        <w:t>Certain units may require annual external and/or internal review as required by the federal of state regulators or mandated by the Board of Trustees. Financial operations and business services are among such</w:t>
      </w:r>
      <w:r>
        <w:rPr>
          <w:spacing w:val="-4"/>
        </w:rPr>
        <w:t xml:space="preserve"> </w:t>
      </w:r>
      <w:r>
        <w:t>units.</w:t>
      </w:r>
    </w:p>
    <w:p w14:paraId="0DF2DE77" w14:textId="77777777" w:rsidR="00FC7AB0" w:rsidRDefault="00FC7AB0">
      <w:pPr>
        <w:jc w:val="both"/>
        <w:sectPr w:rsidR="00FC7AB0">
          <w:pgSz w:w="12240" w:h="15840"/>
          <w:pgMar w:top="1340" w:right="1320" w:bottom="280" w:left="1340" w:header="500" w:footer="0" w:gutter="0"/>
          <w:cols w:space="720"/>
        </w:sectPr>
      </w:pPr>
    </w:p>
    <w:p w14:paraId="394D2351" w14:textId="77777777" w:rsidR="00FC7AB0" w:rsidRDefault="00FC7AB0">
      <w:pPr>
        <w:pStyle w:val="BodyText"/>
        <w:spacing w:before="6"/>
        <w:rPr>
          <w:sz w:val="23"/>
        </w:rPr>
      </w:pPr>
    </w:p>
    <w:p w14:paraId="5F50BB15" w14:textId="77777777" w:rsidR="00FC7AB0" w:rsidRDefault="00C5573B">
      <w:pPr>
        <w:pStyle w:val="Heading1"/>
        <w:spacing w:before="90"/>
        <w:ind w:left="3599" w:firstLine="0"/>
      </w:pPr>
      <w:r>
        <w:t>Program Review Cycle</w:t>
      </w:r>
    </w:p>
    <w:p w14:paraId="3725FA9B" w14:textId="77777777" w:rsidR="00FC7AB0" w:rsidRDefault="00FC7AB0">
      <w:pPr>
        <w:pStyle w:val="BodyText"/>
        <w:rPr>
          <w:b/>
          <w:sz w:val="26"/>
        </w:rPr>
      </w:pPr>
    </w:p>
    <w:p w14:paraId="470BEE51" w14:textId="77777777" w:rsidR="00FC7AB0" w:rsidRDefault="00FC7AB0">
      <w:pPr>
        <w:pStyle w:val="BodyText"/>
        <w:spacing w:before="6"/>
        <w:rPr>
          <w:b/>
          <w:sz w:val="21"/>
        </w:rPr>
      </w:pPr>
    </w:p>
    <w:p w14:paraId="2FC26362" w14:textId="7C2B89AD" w:rsidR="00FC7AB0" w:rsidRDefault="005F5111">
      <w:pPr>
        <w:pStyle w:val="ListParagraph"/>
        <w:numPr>
          <w:ilvl w:val="1"/>
          <w:numId w:val="1"/>
        </w:numPr>
        <w:tabs>
          <w:tab w:val="left" w:pos="1180"/>
        </w:tabs>
        <w:spacing w:before="1"/>
        <w:ind w:right="244"/>
        <w:rPr>
          <w:sz w:val="24"/>
        </w:rPr>
      </w:pPr>
      <w:r>
        <w:rPr>
          <w:sz w:val="24"/>
        </w:rPr>
        <w:t>In September the Division</w:t>
      </w:r>
      <w:r w:rsidR="00C5573B">
        <w:rPr>
          <w:sz w:val="24"/>
        </w:rPr>
        <w:t xml:space="preserve"> Vice President informs the directors of</w:t>
      </w:r>
      <w:r w:rsidR="00ED7D65">
        <w:rPr>
          <w:sz w:val="24"/>
        </w:rPr>
        <w:t xml:space="preserve"> the</w:t>
      </w:r>
      <w:r w:rsidR="00C5573B">
        <w:rPr>
          <w:spacing w:val="-22"/>
          <w:sz w:val="24"/>
        </w:rPr>
        <w:t xml:space="preserve"> </w:t>
      </w:r>
      <w:r w:rsidR="00ED7D65">
        <w:rPr>
          <w:sz w:val="24"/>
        </w:rPr>
        <w:t xml:space="preserve">unit </w:t>
      </w:r>
      <w:r>
        <w:rPr>
          <w:sz w:val="24"/>
        </w:rPr>
        <w:t>that the process of program review</w:t>
      </w:r>
      <w:r w:rsidR="00C5573B">
        <w:rPr>
          <w:sz w:val="24"/>
        </w:rPr>
        <w:t xml:space="preserve"> must</w:t>
      </w:r>
      <w:r w:rsidR="00C5573B">
        <w:rPr>
          <w:spacing w:val="-1"/>
          <w:sz w:val="24"/>
        </w:rPr>
        <w:t xml:space="preserve"> </w:t>
      </w:r>
      <w:r w:rsidR="00C5573B">
        <w:rPr>
          <w:sz w:val="24"/>
        </w:rPr>
        <w:t>begin.</w:t>
      </w:r>
    </w:p>
    <w:p w14:paraId="4F6B64CB" w14:textId="77777777" w:rsidR="00FC7AB0" w:rsidRDefault="00FC7AB0">
      <w:pPr>
        <w:pStyle w:val="BodyText"/>
        <w:rPr>
          <w:sz w:val="26"/>
        </w:rPr>
      </w:pPr>
    </w:p>
    <w:p w14:paraId="66069071" w14:textId="77777777" w:rsidR="00FC7AB0" w:rsidRDefault="00FC7AB0">
      <w:pPr>
        <w:pStyle w:val="BodyText"/>
        <w:spacing w:before="11"/>
        <w:rPr>
          <w:sz w:val="21"/>
        </w:rPr>
      </w:pPr>
    </w:p>
    <w:p w14:paraId="24E030F2" w14:textId="77777777" w:rsidR="00FC7AB0" w:rsidRDefault="00C5573B">
      <w:pPr>
        <w:pStyle w:val="ListParagraph"/>
        <w:numPr>
          <w:ilvl w:val="1"/>
          <w:numId w:val="1"/>
        </w:numPr>
        <w:tabs>
          <w:tab w:val="left" w:pos="1180"/>
        </w:tabs>
        <w:ind w:right="368"/>
        <w:rPr>
          <w:sz w:val="24"/>
        </w:rPr>
      </w:pPr>
      <w:r>
        <w:rPr>
          <w:sz w:val="24"/>
        </w:rPr>
        <w:t xml:space="preserve">The Director/Manager will form the committee and </w:t>
      </w:r>
      <w:r w:rsidR="005F5111">
        <w:rPr>
          <w:sz w:val="24"/>
        </w:rPr>
        <w:t>create a plan for program review by October 31.</w:t>
      </w:r>
    </w:p>
    <w:p w14:paraId="47C26AFC" w14:textId="77777777" w:rsidR="00FC7AB0" w:rsidRDefault="00FC7AB0">
      <w:pPr>
        <w:pStyle w:val="BodyText"/>
        <w:rPr>
          <w:sz w:val="26"/>
        </w:rPr>
      </w:pPr>
    </w:p>
    <w:p w14:paraId="088F32CC" w14:textId="77777777" w:rsidR="00FC7AB0" w:rsidRDefault="00FC7AB0">
      <w:pPr>
        <w:pStyle w:val="BodyText"/>
        <w:rPr>
          <w:sz w:val="22"/>
        </w:rPr>
      </w:pPr>
    </w:p>
    <w:p w14:paraId="789C6923" w14:textId="77777777" w:rsidR="00FC7AB0" w:rsidRDefault="005F5111">
      <w:pPr>
        <w:pStyle w:val="ListParagraph"/>
        <w:numPr>
          <w:ilvl w:val="1"/>
          <w:numId w:val="1"/>
        </w:numPr>
        <w:tabs>
          <w:tab w:val="left" w:pos="1180"/>
        </w:tabs>
        <w:ind w:right="365"/>
        <w:rPr>
          <w:sz w:val="24"/>
        </w:rPr>
      </w:pPr>
      <w:r>
        <w:rPr>
          <w:sz w:val="24"/>
        </w:rPr>
        <w:t>The Program R</w:t>
      </w:r>
      <w:r w:rsidR="00C5573B">
        <w:rPr>
          <w:sz w:val="24"/>
        </w:rPr>
        <w:t>eview document as outlined above is prepared with accompanying evidence and data and submitted t</w:t>
      </w:r>
      <w:r>
        <w:rPr>
          <w:sz w:val="24"/>
        </w:rPr>
        <w:t>o the Vice President by June 30</w:t>
      </w:r>
      <w:r w:rsidR="00C5573B">
        <w:rPr>
          <w:sz w:val="24"/>
        </w:rPr>
        <w:t>.</w:t>
      </w:r>
    </w:p>
    <w:p w14:paraId="237A6A4A" w14:textId="77777777" w:rsidR="00FC7AB0" w:rsidRDefault="00FC7AB0">
      <w:pPr>
        <w:pStyle w:val="BodyText"/>
        <w:rPr>
          <w:sz w:val="26"/>
        </w:rPr>
      </w:pPr>
    </w:p>
    <w:p w14:paraId="2A4C550D" w14:textId="77777777" w:rsidR="00FC7AB0" w:rsidRDefault="00FC7AB0">
      <w:pPr>
        <w:pStyle w:val="BodyText"/>
        <w:rPr>
          <w:sz w:val="22"/>
        </w:rPr>
      </w:pPr>
    </w:p>
    <w:p w14:paraId="4D67A817" w14:textId="77777777" w:rsidR="00FC7AB0" w:rsidRDefault="00C5573B">
      <w:pPr>
        <w:pStyle w:val="ListParagraph"/>
        <w:numPr>
          <w:ilvl w:val="1"/>
          <w:numId w:val="1"/>
        </w:numPr>
        <w:tabs>
          <w:tab w:val="left" w:pos="1180"/>
        </w:tabs>
        <w:ind w:right="650"/>
        <w:rPr>
          <w:sz w:val="24"/>
        </w:rPr>
      </w:pPr>
      <w:r>
        <w:rPr>
          <w:sz w:val="24"/>
        </w:rPr>
        <w:t>The Vice Presi</w:t>
      </w:r>
      <w:r w:rsidR="005F5111">
        <w:rPr>
          <w:sz w:val="24"/>
        </w:rPr>
        <w:t>dent will review the document, and integrate the results and recommendations into the Administrative Division Annual Assessment Results and Recommendations Report by September 1.</w:t>
      </w:r>
    </w:p>
    <w:p w14:paraId="1CA8686D" w14:textId="77777777" w:rsidR="00FC7AB0" w:rsidRDefault="00FC7AB0">
      <w:pPr>
        <w:pStyle w:val="BodyText"/>
        <w:rPr>
          <w:sz w:val="26"/>
        </w:rPr>
      </w:pPr>
    </w:p>
    <w:p w14:paraId="03BAF0EC" w14:textId="77777777" w:rsidR="00FC7AB0" w:rsidRDefault="00FC7AB0">
      <w:pPr>
        <w:pStyle w:val="BodyText"/>
        <w:rPr>
          <w:sz w:val="22"/>
        </w:rPr>
      </w:pPr>
    </w:p>
    <w:p w14:paraId="35B9409D" w14:textId="77777777" w:rsidR="00FC7AB0" w:rsidRDefault="005F5111">
      <w:pPr>
        <w:pStyle w:val="ListParagraph"/>
        <w:numPr>
          <w:ilvl w:val="1"/>
          <w:numId w:val="1"/>
        </w:numPr>
        <w:tabs>
          <w:tab w:val="left" w:pos="1180"/>
        </w:tabs>
        <w:ind w:right="116"/>
        <w:rPr>
          <w:sz w:val="24"/>
        </w:rPr>
      </w:pPr>
      <w:r>
        <w:rPr>
          <w:sz w:val="24"/>
        </w:rPr>
        <w:t xml:space="preserve">All Division Reports are forwarded </w:t>
      </w:r>
      <w:r w:rsidR="00C5573B">
        <w:rPr>
          <w:sz w:val="24"/>
        </w:rPr>
        <w:t>to the Uni</w:t>
      </w:r>
      <w:r>
        <w:rPr>
          <w:sz w:val="24"/>
        </w:rPr>
        <w:t>versit</w:t>
      </w:r>
      <w:r w:rsidR="00EB7FCD">
        <w:rPr>
          <w:sz w:val="24"/>
        </w:rPr>
        <w:t>y Planning Council by September 30.</w:t>
      </w:r>
    </w:p>
    <w:p w14:paraId="1EF08753" w14:textId="77777777" w:rsidR="00FC7AB0" w:rsidRDefault="00FC7AB0">
      <w:pPr>
        <w:pStyle w:val="BodyText"/>
        <w:rPr>
          <w:sz w:val="26"/>
        </w:rPr>
      </w:pPr>
    </w:p>
    <w:p w14:paraId="0C844F27" w14:textId="77777777" w:rsidR="00FC7AB0" w:rsidRDefault="00FC7AB0">
      <w:pPr>
        <w:pStyle w:val="BodyText"/>
        <w:rPr>
          <w:sz w:val="22"/>
        </w:rPr>
      </w:pPr>
    </w:p>
    <w:p w14:paraId="4ADD3008" w14:textId="34485DEA" w:rsidR="00FC7AB0" w:rsidRDefault="00C5573B">
      <w:pPr>
        <w:pStyle w:val="ListParagraph"/>
        <w:numPr>
          <w:ilvl w:val="1"/>
          <w:numId w:val="1"/>
        </w:numPr>
        <w:tabs>
          <w:tab w:val="left" w:pos="1180"/>
        </w:tabs>
        <w:spacing w:before="1"/>
        <w:rPr>
          <w:sz w:val="24"/>
        </w:rPr>
      </w:pPr>
      <w:r>
        <w:rPr>
          <w:sz w:val="24"/>
        </w:rPr>
        <w:t>The UPC review</w:t>
      </w:r>
      <w:r w:rsidR="005F5111">
        <w:rPr>
          <w:sz w:val="24"/>
        </w:rPr>
        <w:t>s</w:t>
      </w:r>
      <w:r>
        <w:rPr>
          <w:sz w:val="24"/>
        </w:rPr>
        <w:t xml:space="preserve"> </w:t>
      </w:r>
      <w:r w:rsidR="00ED7D65">
        <w:rPr>
          <w:sz w:val="24"/>
        </w:rPr>
        <w:t>all Division Reports;</w:t>
      </w:r>
      <w:r>
        <w:rPr>
          <w:sz w:val="24"/>
        </w:rPr>
        <w:t xml:space="preserve"> </w:t>
      </w:r>
      <w:r w:rsidR="005F5111">
        <w:rPr>
          <w:sz w:val="24"/>
        </w:rPr>
        <w:t>prioritizes resource recommendations and submits to the President by December 31.</w:t>
      </w:r>
    </w:p>
    <w:p w14:paraId="22888AD5" w14:textId="77777777" w:rsidR="00FC7AB0" w:rsidRDefault="00FC7AB0">
      <w:pPr>
        <w:pStyle w:val="BodyText"/>
        <w:rPr>
          <w:sz w:val="26"/>
        </w:rPr>
      </w:pPr>
    </w:p>
    <w:p w14:paraId="6B42E4BE" w14:textId="77777777" w:rsidR="00FC7AB0" w:rsidRDefault="00FC7AB0">
      <w:pPr>
        <w:pStyle w:val="BodyText"/>
        <w:rPr>
          <w:sz w:val="26"/>
        </w:rPr>
      </w:pPr>
    </w:p>
    <w:p w14:paraId="004E454A" w14:textId="77777777" w:rsidR="00FC7AB0" w:rsidRDefault="005F5111">
      <w:pPr>
        <w:pStyle w:val="BodyText"/>
        <w:spacing w:before="230"/>
        <w:ind w:left="100"/>
      </w:pPr>
      <w:r>
        <w:t>Approved on October 17, 2011</w:t>
      </w:r>
    </w:p>
    <w:p w14:paraId="55C4C986" w14:textId="77777777" w:rsidR="005F5111" w:rsidRDefault="005F5111">
      <w:pPr>
        <w:pStyle w:val="BodyText"/>
        <w:spacing w:before="230"/>
        <w:ind w:left="100"/>
      </w:pPr>
      <w:r>
        <w:t>Revised on August 23, 2019</w:t>
      </w:r>
    </w:p>
    <w:sectPr w:rsidR="005F5111">
      <w:pgSz w:w="12240" w:h="15840"/>
      <w:pgMar w:top="1340" w:right="1320" w:bottom="280" w:left="1340" w:header="50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62F9E8" w14:textId="77777777" w:rsidR="00980BF4" w:rsidRDefault="00980BF4">
      <w:r>
        <w:separator/>
      </w:r>
    </w:p>
  </w:endnote>
  <w:endnote w:type="continuationSeparator" w:id="0">
    <w:p w14:paraId="7670D40C" w14:textId="77777777" w:rsidR="00980BF4" w:rsidRDefault="00980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A0A15D" w14:textId="77777777" w:rsidR="00980BF4" w:rsidRDefault="00980BF4">
      <w:r>
        <w:separator/>
      </w:r>
    </w:p>
  </w:footnote>
  <w:footnote w:type="continuationSeparator" w:id="0">
    <w:p w14:paraId="636C1164" w14:textId="77777777" w:rsidR="00980BF4" w:rsidRDefault="00980B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E4C5D" w14:textId="77777777" w:rsidR="00FC7AB0" w:rsidRDefault="00FC7AB0">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974984"/>
    <w:multiLevelType w:val="hybridMultilevel"/>
    <w:tmpl w:val="35985186"/>
    <w:lvl w:ilvl="0" w:tplc="EC9CD37E">
      <w:start w:val="1"/>
      <w:numFmt w:val="upperLetter"/>
      <w:lvlText w:val="%1."/>
      <w:lvlJc w:val="left"/>
      <w:pPr>
        <w:ind w:left="460" w:hanging="360"/>
        <w:jc w:val="left"/>
      </w:pPr>
      <w:rPr>
        <w:rFonts w:ascii="Times New Roman" w:eastAsia="Times New Roman" w:hAnsi="Times New Roman" w:cs="Times New Roman" w:hint="default"/>
        <w:i/>
        <w:spacing w:val="-27"/>
        <w:w w:val="99"/>
        <w:sz w:val="24"/>
        <w:szCs w:val="24"/>
        <w:lang w:val="en-US" w:eastAsia="en-US" w:bidi="en-US"/>
      </w:rPr>
    </w:lvl>
    <w:lvl w:ilvl="1" w:tplc="04D6BEF2">
      <w:start w:val="1"/>
      <w:numFmt w:val="decimal"/>
      <w:lvlText w:val="%2."/>
      <w:lvlJc w:val="left"/>
      <w:pPr>
        <w:ind w:left="820" w:hanging="360"/>
        <w:jc w:val="left"/>
      </w:pPr>
      <w:rPr>
        <w:rFonts w:ascii="Times New Roman" w:eastAsia="Times New Roman" w:hAnsi="Times New Roman" w:cs="Times New Roman" w:hint="default"/>
        <w:b/>
        <w:bCs/>
        <w:spacing w:val="-3"/>
        <w:w w:val="99"/>
        <w:sz w:val="24"/>
        <w:szCs w:val="24"/>
        <w:lang w:val="en-US" w:eastAsia="en-US" w:bidi="en-US"/>
      </w:rPr>
    </w:lvl>
    <w:lvl w:ilvl="2" w:tplc="E048EE56">
      <w:numFmt w:val="bullet"/>
      <w:lvlText w:val=""/>
      <w:lvlJc w:val="left"/>
      <w:pPr>
        <w:ind w:left="1540" w:hanging="360"/>
      </w:pPr>
      <w:rPr>
        <w:rFonts w:ascii="Symbol" w:eastAsia="Symbol" w:hAnsi="Symbol" w:cs="Symbol" w:hint="default"/>
        <w:w w:val="100"/>
        <w:sz w:val="24"/>
        <w:szCs w:val="24"/>
        <w:lang w:val="en-US" w:eastAsia="en-US" w:bidi="en-US"/>
      </w:rPr>
    </w:lvl>
    <w:lvl w:ilvl="3" w:tplc="05A880E8">
      <w:numFmt w:val="bullet"/>
      <w:lvlText w:val=""/>
      <w:lvlJc w:val="left"/>
      <w:pPr>
        <w:ind w:left="2260" w:hanging="360"/>
      </w:pPr>
      <w:rPr>
        <w:rFonts w:ascii="Wingdings" w:eastAsia="Wingdings" w:hAnsi="Wingdings" w:cs="Wingdings" w:hint="default"/>
        <w:w w:val="100"/>
        <w:sz w:val="24"/>
        <w:szCs w:val="24"/>
        <w:lang w:val="en-US" w:eastAsia="en-US" w:bidi="en-US"/>
      </w:rPr>
    </w:lvl>
    <w:lvl w:ilvl="4" w:tplc="C06A599A">
      <w:numFmt w:val="bullet"/>
      <w:lvlText w:val="•"/>
      <w:lvlJc w:val="left"/>
      <w:pPr>
        <w:ind w:left="3305" w:hanging="360"/>
      </w:pPr>
      <w:rPr>
        <w:rFonts w:hint="default"/>
        <w:lang w:val="en-US" w:eastAsia="en-US" w:bidi="en-US"/>
      </w:rPr>
    </w:lvl>
    <w:lvl w:ilvl="5" w:tplc="CD606186">
      <w:numFmt w:val="bullet"/>
      <w:lvlText w:val="•"/>
      <w:lvlJc w:val="left"/>
      <w:pPr>
        <w:ind w:left="4351" w:hanging="360"/>
      </w:pPr>
      <w:rPr>
        <w:rFonts w:hint="default"/>
        <w:lang w:val="en-US" w:eastAsia="en-US" w:bidi="en-US"/>
      </w:rPr>
    </w:lvl>
    <w:lvl w:ilvl="6" w:tplc="E19E1DBE">
      <w:numFmt w:val="bullet"/>
      <w:lvlText w:val="•"/>
      <w:lvlJc w:val="left"/>
      <w:pPr>
        <w:ind w:left="5397" w:hanging="360"/>
      </w:pPr>
      <w:rPr>
        <w:rFonts w:hint="default"/>
        <w:lang w:val="en-US" w:eastAsia="en-US" w:bidi="en-US"/>
      </w:rPr>
    </w:lvl>
    <w:lvl w:ilvl="7" w:tplc="77706A52">
      <w:numFmt w:val="bullet"/>
      <w:lvlText w:val="•"/>
      <w:lvlJc w:val="left"/>
      <w:pPr>
        <w:ind w:left="6442" w:hanging="360"/>
      </w:pPr>
      <w:rPr>
        <w:rFonts w:hint="default"/>
        <w:lang w:val="en-US" w:eastAsia="en-US" w:bidi="en-US"/>
      </w:rPr>
    </w:lvl>
    <w:lvl w:ilvl="8" w:tplc="52D4EE18">
      <w:numFmt w:val="bullet"/>
      <w:lvlText w:val="•"/>
      <w:lvlJc w:val="left"/>
      <w:pPr>
        <w:ind w:left="7488" w:hanging="360"/>
      </w:pPr>
      <w:rPr>
        <w:rFonts w:hint="default"/>
        <w:lang w:val="en-US" w:eastAsia="en-US" w:bidi="en-US"/>
      </w:rPr>
    </w:lvl>
  </w:abstractNum>
  <w:abstractNum w:abstractNumId="1" w15:restartNumberingAfterBreak="0">
    <w:nsid w:val="29B541B0"/>
    <w:multiLevelType w:val="hybridMultilevel"/>
    <w:tmpl w:val="8C90060E"/>
    <w:lvl w:ilvl="0" w:tplc="956A9460">
      <w:start w:val="1"/>
      <w:numFmt w:val="upperLetter"/>
      <w:lvlText w:val="%1."/>
      <w:lvlJc w:val="left"/>
      <w:pPr>
        <w:ind w:left="3697" w:hanging="360"/>
        <w:jc w:val="right"/>
      </w:pPr>
      <w:rPr>
        <w:rFonts w:ascii="Times New Roman" w:eastAsia="Times New Roman" w:hAnsi="Times New Roman" w:cs="Times New Roman" w:hint="default"/>
        <w:b/>
        <w:bCs/>
        <w:spacing w:val="-1"/>
        <w:w w:val="99"/>
        <w:sz w:val="24"/>
        <w:szCs w:val="24"/>
        <w:lang w:val="en-US" w:eastAsia="en-US" w:bidi="en-US"/>
      </w:rPr>
    </w:lvl>
    <w:lvl w:ilvl="1" w:tplc="8DA6C208">
      <w:numFmt w:val="bullet"/>
      <w:lvlText w:val="•"/>
      <w:lvlJc w:val="left"/>
      <w:pPr>
        <w:ind w:left="4288" w:hanging="360"/>
      </w:pPr>
      <w:rPr>
        <w:rFonts w:hint="default"/>
        <w:lang w:val="en-US" w:eastAsia="en-US" w:bidi="en-US"/>
      </w:rPr>
    </w:lvl>
    <w:lvl w:ilvl="2" w:tplc="22F20D44">
      <w:numFmt w:val="bullet"/>
      <w:lvlText w:val="•"/>
      <w:lvlJc w:val="left"/>
      <w:pPr>
        <w:ind w:left="4876" w:hanging="360"/>
      </w:pPr>
      <w:rPr>
        <w:rFonts w:hint="default"/>
        <w:lang w:val="en-US" w:eastAsia="en-US" w:bidi="en-US"/>
      </w:rPr>
    </w:lvl>
    <w:lvl w:ilvl="3" w:tplc="353A8154">
      <w:numFmt w:val="bullet"/>
      <w:lvlText w:val="•"/>
      <w:lvlJc w:val="left"/>
      <w:pPr>
        <w:ind w:left="5464" w:hanging="360"/>
      </w:pPr>
      <w:rPr>
        <w:rFonts w:hint="default"/>
        <w:lang w:val="en-US" w:eastAsia="en-US" w:bidi="en-US"/>
      </w:rPr>
    </w:lvl>
    <w:lvl w:ilvl="4" w:tplc="03FE7BC6">
      <w:numFmt w:val="bullet"/>
      <w:lvlText w:val="•"/>
      <w:lvlJc w:val="left"/>
      <w:pPr>
        <w:ind w:left="6052" w:hanging="360"/>
      </w:pPr>
      <w:rPr>
        <w:rFonts w:hint="default"/>
        <w:lang w:val="en-US" w:eastAsia="en-US" w:bidi="en-US"/>
      </w:rPr>
    </w:lvl>
    <w:lvl w:ilvl="5" w:tplc="C038C05C">
      <w:numFmt w:val="bullet"/>
      <w:lvlText w:val="•"/>
      <w:lvlJc w:val="left"/>
      <w:pPr>
        <w:ind w:left="6640" w:hanging="360"/>
      </w:pPr>
      <w:rPr>
        <w:rFonts w:hint="default"/>
        <w:lang w:val="en-US" w:eastAsia="en-US" w:bidi="en-US"/>
      </w:rPr>
    </w:lvl>
    <w:lvl w:ilvl="6" w:tplc="179E8CEA">
      <w:numFmt w:val="bullet"/>
      <w:lvlText w:val="•"/>
      <w:lvlJc w:val="left"/>
      <w:pPr>
        <w:ind w:left="7228" w:hanging="360"/>
      </w:pPr>
      <w:rPr>
        <w:rFonts w:hint="default"/>
        <w:lang w:val="en-US" w:eastAsia="en-US" w:bidi="en-US"/>
      </w:rPr>
    </w:lvl>
    <w:lvl w:ilvl="7" w:tplc="7B62BFD2">
      <w:numFmt w:val="bullet"/>
      <w:lvlText w:val="•"/>
      <w:lvlJc w:val="left"/>
      <w:pPr>
        <w:ind w:left="7816" w:hanging="360"/>
      </w:pPr>
      <w:rPr>
        <w:rFonts w:hint="default"/>
        <w:lang w:val="en-US" w:eastAsia="en-US" w:bidi="en-US"/>
      </w:rPr>
    </w:lvl>
    <w:lvl w:ilvl="8" w:tplc="5DDC26EE">
      <w:numFmt w:val="bullet"/>
      <w:lvlText w:val="•"/>
      <w:lvlJc w:val="left"/>
      <w:pPr>
        <w:ind w:left="8404" w:hanging="360"/>
      </w:pPr>
      <w:rPr>
        <w:rFonts w:hint="default"/>
        <w:lang w:val="en-US" w:eastAsia="en-US" w:bidi="en-US"/>
      </w:rPr>
    </w:lvl>
  </w:abstractNum>
  <w:abstractNum w:abstractNumId="2" w15:restartNumberingAfterBreak="0">
    <w:nsid w:val="4DBC6E1D"/>
    <w:multiLevelType w:val="hybridMultilevel"/>
    <w:tmpl w:val="22F471D4"/>
    <w:lvl w:ilvl="0" w:tplc="3252FB0E">
      <w:start w:val="1"/>
      <w:numFmt w:val="decimal"/>
      <w:lvlText w:val="%1."/>
      <w:lvlJc w:val="left"/>
      <w:pPr>
        <w:ind w:left="340" w:hanging="240"/>
        <w:jc w:val="left"/>
      </w:pPr>
      <w:rPr>
        <w:rFonts w:ascii="Times New Roman" w:eastAsia="Times New Roman" w:hAnsi="Times New Roman" w:cs="Times New Roman" w:hint="default"/>
        <w:spacing w:val="-1"/>
        <w:w w:val="99"/>
        <w:sz w:val="24"/>
        <w:szCs w:val="24"/>
        <w:lang w:val="en-US" w:eastAsia="en-US" w:bidi="en-US"/>
      </w:rPr>
    </w:lvl>
    <w:lvl w:ilvl="1" w:tplc="D170686E">
      <w:numFmt w:val="bullet"/>
      <w:lvlText w:val="•"/>
      <w:lvlJc w:val="left"/>
      <w:pPr>
        <w:ind w:left="1264" w:hanging="240"/>
      </w:pPr>
      <w:rPr>
        <w:rFonts w:hint="default"/>
        <w:lang w:val="en-US" w:eastAsia="en-US" w:bidi="en-US"/>
      </w:rPr>
    </w:lvl>
    <w:lvl w:ilvl="2" w:tplc="9EB88F86">
      <w:numFmt w:val="bullet"/>
      <w:lvlText w:val="•"/>
      <w:lvlJc w:val="left"/>
      <w:pPr>
        <w:ind w:left="2188" w:hanging="240"/>
      </w:pPr>
      <w:rPr>
        <w:rFonts w:hint="default"/>
        <w:lang w:val="en-US" w:eastAsia="en-US" w:bidi="en-US"/>
      </w:rPr>
    </w:lvl>
    <w:lvl w:ilvl="3" w:tplc="731C9B5E">
      <w:numFmt w:val="bullet"/>
      <w:lvlText w:val="•"/>
      <w:lvlJc w:val="left"/>
      <w:pPr>
        <w:ind w:left="3112" w:hanging="240"/>
      </w:pPr>
      <w:rPr>
        <w:rFonts w:hint="default"/>
        <w:lang w:val="en-US" w:eastAsia="en-US" w:bidi="en-US"/>
      </w:rPr>
    </w:lvl>
    <w:lvl w:ilvl="4" w:tplc="E138D760">
      <w:numFmt w:val="bullet"/>
      <w:lvlText w:val="•"/>
      <w:lvlJc w:val="left"/>
      <w:pPr>
        <w:ind w:left="4036" w:hanging="240"/>
      </w:pPr>
      <w:rPr>
        <w:rFonts w:hint="default"/>
        <w:lang w:val="en-US" w:eastAsia="en-US" w:bidi="en-US"/>
      </w:rPr>
    </w:lvl>
    <w:lvl w:ilvl="5" w:tplc="F4DE7D1C">
      <w:numFmt w:val="bullet"/>
      <w:lvlText w:val="•"/>
      <w:lvlJc w:val="left"/>
      <w:pPr>
        <w:ind w:left="4960" w:hanging="240"/>
      </w:pPr>
      <w:rPr>
        <w:rFonts w:hint="default"/>
        <w:lang w:val="en-US" w:eastAsia="en-US" w:bidi="en-US"/>
      </w:rPr>
    </w:lvl>
    <w:lvl w:ilvl="6" w:tplc="2774DE52">
      <w:numFmt w:val="bullet"/>
      <w:lvlText w:val="•"/>
      <w:lvlJc w:val="left"/>
      <w:pPr>
        <w:ind w:left="5884" w:hanging="240"/>
      </w:pPr>
      <w:rPr>
        <w:rFonts w:hint="default"/>
        <w:lang w:val="en-US" w:eastAsia="en-US" w:bidi="en-US"/>
      </w:rPr>
    </w:lvl>
    <w:lvl w:ilvl="7" w:tplc="8990FE54">
      <w:numFmt w:val="bullet"/>
      <w:lvlText w:val="•"/>
      <w:lvlJc w:val="left"/>
      <w:pPr>
        <w:ind w:left="6808" w:hanging="240"/>
      </w:pPr>
      <w:rPr>
        <w:rFonts w:hint="default"/>
        <w:lang w:val="en-US" w:eastAsia="en-US" w:bidi="en-US"/>
      </w:rPr>
    </w:lvl>
    <w:lvl w:ilvl="8" w:tplc="7BB2F4FE">
      <w:numFmt w:val="bullet"/>
      <w:lvlText w:val="•"/>
      <w:lvlJc w:val="left"/>
      <w:pPr>
        <w:ind w:left="7732" w:hanging="240"/>
      </w:pPr>
      <w:rPr>
        <w:rFonts w:hint="default"/>
        <w:lang w:val="en-US" w:eastAsia="en-US" w:bidi="en-US"/>
      </w:rPr>
    </w:lvl>
  </w:abstractNum>
  <w:abstractNum w:abstractNumId="3" w15:restartNumberingAfterBreak="0">
    <w:nsid w:val="74D8560B"/>
    <w:multiLevelType w:val="hybridMultilevel"/>
    <w:tmpl w:val="474479EC"/>
    <w:lvl w:ilvl="0" w:tplc="EDF8DCEC">
      <w:start w:val="1"/>
      <w:numFmt w:val="upperLetter"/>
      <w:lvlText w:val="%1."/>
      <w:lvlJc w:val="left"/>
      <w:pPr>
        <w:ind w:left="820" w:hanging="360"/>
        <w:jc w:val="left"/>
      </w:pPr>
      <w:rPr>
        <w:rFonts w:ascii="Times New Roman" w:eastAsia="Times New Roman" w:hAnsi="Times New Roman" w:cs="Times New Roman" w:hint="default"/>
        <w:i/>
        <w:spacing w:val="-27"/>
        <w:w w:val="99"/>
        <w:sz w:val="24"/>
        <w:szCs w:val="24"/>
        <w:lang w:val="en-US" w:eastAsia="en-US" w:bidi="en-US"/>
      </w:rPr>
    </w:lvl>
    <w:lvl w:ilvl="1" w:tplc="D4FC834A">
      <w:start w:val="1"/>
      <w:numFmt w:val="decimal"/>
      <w:lvlText w:val="%2."/>
      <w:lvlJc w:val="left"/>
      <w:pPr>
        <w:ind w:left="1180" w:hanging="360"/>
        <w:jc w:val="left"/>
      </w:pPr>
      <w:rPr>
        <w:rFonts w:ascii="Times New Roman" w:eastAsia="Times New Roman" w:hAnsi="Times New Roman" w:cs="Times New Roman" w:hint="default"/>
        <w:spacing w:val="-4"/>
        <w:w w:val="99"/>
        <w:sz w:val="24"/>
        <w:szCs w:val="24"/>
        <w:lang w:val="en-US" w:eastAsia="en-US" w:bidi="en-US"/>
      </w:rPr>
    </w:lvl>
    <w:lvl w:ilvl="2" w:tplc="55D09CE6">
      <w:numFmt w:val="bullet"/>
      <w:lvlText w:val="•"/>
      <w:lvlJc w:val="left"/>
      <w:pPr>
        <w:ind w:left="2113" w:hanging="360"/>
      </w:pPr>
      <w:rPr>
        <w:rFonts w:hint="default"/>
        <w:lang w:val="en-US" w:eastAsia="en-US" w:bidi="en-US"/>
      </w:rPr>
    </w:lvl>
    <w:lvl w:ilvl="3" w:tplc="C95C7F94">
      <w:numFmt w:val="bullet"/>
      <w:lvlText w:val="•"/>
      <w:lvlJc w:val="left"/>
      <w:pPr>
        <w:ind w:left="3046" w:hanging="360"/>
      </w:pPr>
      <w:rPr>
        <w:rFonts w:hint="default"/>
        <w:lang w:val="en-US" w:eastAsia="en-US" w:bidi="en-US"/>
      </w:rPr>
    </w:lvl>
    <w:lvl w:ilvl="4" w:tplc="CEDEB79C">
      <w:numFmt w:val="bullet"/>
      <w:lvlText w:val="•"/>
      <w:lvlJc w:val="left"/>
      <w:pPr>
        <w:ind w:left="3980" w:hanging="360"/>
      </w:pPr>
      <w:rPr>
        <w:rFonts w:hint="default"/>
        <w:lang w:val="en-US" w:eastAsia="en-US" w:bidi="en-US"/>
      </w:rPr>
    </w:lvl>
    <w:lvl w:ilvl="5" w:tplc="906E79AE">
      <w:numFmt w:val="bullet"/>
      <w:lvlText w:val="•"/>
      <w:lvlJc w:val="left"/>
      <w:pPr>
        <w:ind w:left="4913" w:hanging="360"/>
      </w:pPr>
      <w:rPr>
        <w:rFonts w:hint="default"/>
        <w:lang w:val="en-US" w:eastAsia="en-US" w:bidi="en-US"/>
      </w:rPr>
    </w:lvl>
    <w:lvl w:ilvl="6" w:tplc="8806E36E">
      <w:numFmt w:val="bullet"/>
      <w:lvlText w:val="•"/>
      <w:lvlJc w:val="left"/>
      <w:pPr>
        <w:ind w:left="5846" w:hanging="360"/>
      </w:pPr>
      <w:rPr>
        <w:rFonts w:hint="default"/>
        <w:lang w:val="en-US" w:eastAsia="en-US" w:bidi="en-US"/>
      </w:rPr>
    </w:lvl>
    <w:lvl w:ilvl="7" w:tplc="8F369A50">
      <w:numFmt w:val="bullet"/>
      <w:lvlText w:val="•"/>
      <w:lvlJc w:val="left"/>
      <w:pPr>
        <w:ind w:left="6780" w:hanging="360"/>
      </w:pPr>
      <w:rPr>
        <w:rFonts w:hint="default"/>
        <w:lang w:val="en-US" w:eastAsia="en-US" w:bidi="en-US"/>
      </w:rPr>
    </w:lvl>
    <w:lvl w:ilvl="8" w:tplc="9EA6AF78">
      <w:numFmt w:val="bullet"/>
      <w:lvlText w:val="•"/>
      <w:lvlJc w:val="left"/>
      <w:pPr>
        <w:ind w:left="7713" w:hanging="360"/>
      </w:pPr>
      <w:rPr>
        <w:rFonts w:hint="default"/>
        <w:lang w:val="en-US" w:eastAsia="en-US" w:bidi="en-US"/>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QxMLe0MDG3NDC1NDFV0lEKTi0uzszPAykwqQUAUMgsJCwAAAA="/>
  </w:docVars>
  <w:rsids>
    <w:rsidRoot w:val="00FC7AB0"/>
    <w:rsid w:val="0003660A"/>
    <w:rsid w:val="000C12FB"/>
    <w:rsid w:val="00116D88"/>
    <w:rsid w:val="00116DFD"/>
    <w:rsid w:val="00382345"/>
    <w:rsid w:val="00520A5B"/>
    <w:rsid w:val="005F5111"/>
    <w:rsid w:val="006001EA"/>
    <w:rsid w:val="007227E8"/>
    <w:rsid w:val="00725CAC"/>
    <w:rsid w:val="007B0CE5"/>
    <w:rsid w:val="007C5E47"/>
    <w:rsid w:val="007D2F86"/>
    <w:rsid w:val="00854559"/>
    <w:rsid w:val="008F02F6"/>
    <w:rsid w:val="00980BF4"/>
    <w:rsid w:val="00983AC4"/>
    <w:rsid w:val="00AA6D1F"/>
    <w:rsid w:val="00B631E2"/>
    <w:rsid w:val="00B73EE4"/>
    <w:rsid w:val="00C400BD"/>
    <w:rsid w:val="00C5573B"/>
    <w:rsid w:val="00D0104C"/>
    <w:rsid w:val="00EB7FCD"/>
    <w:rsid w:val="00ED7D65"/>
    <w:rsid w:val="00FC7A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62F3A23"/>
  <w15:docId w15:val="{3FB23FCB-6ADD-4BA9-8E87-006D07FD5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820" w:hanging="3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540" w:hanging="36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8F02F6"/>
    <w:rPr>
      <w:sz w:val="16"/>
      <w:szCs w:val="16"/>
    </w:rPr>
  </w:style>
  <w:style w:type="paragraph" w:styleId="CommentText">
    <w:name w:val="annotation text"/>
    <w:basedOn w:val="Normal"/>
    <w:link w:val="CommentTextChar"/>
    <w:uiPriority w:val="99"/>
    <w:semiHidden/>
    <w:unhideWhenUsed/>
    <w:rsid w:val="008F02F6"/>
    <w:rPr>
      <w:sz w:val="20"/>
      <w:szCs w:val="20"/>
    </w:rPr>
  </w:style>
  <w:style w:type="character" w:customStyle="1" w:styleId="CommentTextChar">
    <w:name w:val="Comment Text Char"/>
    <w:basedOn w:val="DefaultParagraphFont"/>
    <w:link w:val="CommentText"/>
    <w:uiPriority w:val="99"/>
    <w:semiHidden/>
    <w:rsid w:val="008F02F6"/>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8F02F6"/>
    <w:rPr>
      <w:b/>
      <w:bCs/>
    </w:rPr>
  </w:style>
  <w:style w:type="character" w:customStyle="1" w:styleId="CommentSubjectChar">
    <w:name w:val="Comment Subject Char"/>
    <w:basedOn w:val="CommentTextChar"/>
    <w:link w:val="CommentSubject"/>
    <w:uiPriority w:val="99"/>
    <w:semiHidden/>
    <w:rsid w:val="008F02F6"/>
    <w:rPr>
      <w:rFonts w:ascii="Times New Roman" w:eastAsia="Times New Roman" w:hAnsi="Times New Roman" w:cs="Times New Roman"/>
      <w:b/>
      <w:bCs/>
      <w:sz w:val="20"/>
      <w:szCs w:val="20"/>
      <w:lang w:bidi="en-US"/>
    </w:rPr>
  </w:style>
  <w:style w:type="paragraph" w:styleId="BalloonText">
    <w:name w:val="Balloon Text"/>
    <w:basedOn w:val="Normal"/>
    <w:link w:val="BalloonTextChar"/>
    <w:uiPriority w:val="99"/>
    <w:semiHidden/>
    <w:unhideWhenUsed/>
    <w:rsid w:val="008F02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02F6"/>
    <w:rPr>
      <w:rFonts w:ascii="Segoe UI" w:eastAsia="Times New Roman"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476BCF7A7F87E459E53B535FB703CAC" ma:contentTypeVersion="13" ma:contentTypeDescription="Create a new document." ma:contentTypeScope="" ma:versionID="b297e7d279969f7eb9493b13f4d623dc">
  <xsd:schema xmlns:xsd="http://www.w3.org/2001/XMLSchema" xmlns:xs="http://www.w3.org/2001/XMLSchema" xmlns:p="http://schemas.microsoft.com/office/2006/metadata/properties" xmlns:ns3="67dbc5b5-157f-42d4-9976-a783247399da" xmlns:ns4="8173287b-f4e6-418d-80a3-b2b6f8d4f150" targetNamespace="http://schemas.microsoft.com/office/2006/metadata/properties" ma:root="true" ma:fieldsID="b94cdf4895377ffb0242da8c6c59a471" ns3:_="" ns4:_="">
    <xsd:import namespace="67dbc5b5-157f-42d4-9976-a783247399da"/>
    <xsd:import namespace="8173287b-f4e6-418d-80a3-b2b6f8d4f15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dbc5b5-157f-42d4-9976-a783247399d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173287b-f4e6-418d-80a3-b2b6f8d4f15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D0DD9C-8356-499D-8BCB-2C742CE4B676}">
  <ds:schemaRefs>
    <ds:schemaRef ds:uri="http://schemas.microsoft.com/sharepoint/v3/contenttype/forms"/>
  </ds:schemaRefs>
</ds:datastoreItem>
</file>

<file path=customXml/itemProps2.xml><?xml version="1.0" encoding="utf-8"?>
<ds:datastoreItem xmlns:ds="http://schemas.openxmlformats.org/officeDocument/2006/customXml" ds:itemID="{B52F5D10-B107-4399-992B-84A407CA9ADF}">
  <ds:schemaRefs>
    <ds:schemaRef ds:uri="http://schemas.microsoft.com/office/2006/documentManagement/types"/>
    <ds:schemaRef ds:uri="http://schemas.microsoft.com/office/2006/metadata/properties"/>
    <ds:schemaRef ds:uri="8173287b-f4e6-418d-80a3-b2b6f8d4f150"/>
    <ds:schemaRef ds:uri="http://www.w3.org/XML/1998/namespace"/>
    <ds:schemaRef ds:uri="http://purl.org/dc/terms/"/>
    <ds:schemaRef ds:uri="http://purl.org/dc/dcmitype/"/>
    <ds:schemaRef ds:uri="http://schemas.microsoft.com/office/infopath/2007/PartnerControls"/>
    <ds:schemaRef ds:uri="http://schemas.openxmlformats.org/package/2006/metadata/core-properties"/>
    <ds:schemaRef ds:uri="67dbc5b5-157f-42d4-9976-a783247399da"/>
    <ds:schemaRef ds:uri="http://purl.org/dc/elements/1.1/"/>
  </ds:schemaRefs>
</ds:datastoreItem>
</file>

<file path=customXml/itemProps3.xml><?xml version="1.0" encoding="utf-8"?>
<ds:datastoreItem xmlns:ds="http://schemas.openxmlformats.org/officeDocument/2006/customXml" ds:itemID="{667A2D6A-4C3A-47ED-A701-4E41BF5930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dbc5b5-157f-42d4-9976-a783247399da"/>
    <ds:schemaRef ds:uri="8173287b-f4e6-418d-80a3-b2b6f8d4f1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6</Pages>
  <Words>1447</Words>
  <Characters>8248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Kean University</Company>
  <LinksUpToDate>false</LinksUpToDate>
  <CharactersWithSpaces>9676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Ian Klein</dc:creator>
  <cp:lastModifiedBy>Mukul Acharya</cp:lastModifiedBy>
  <cp:revision>4</cp:revision>
  <cp:lastPrinted>2020-01-29T19:09:00Z</cp:lastPrinted>
  <dcterms:created xsi:type="dcterms:W3CDTF">2020-02-03T21:00:00Z</dcterms:created>
  <dcterms:modified xsi:type="dcterms:W3CDTF">2020-02-03T21:28:00Z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2017-04-10T00:00:00Z</vt:filetime>
  </property>
  <property fmtid="{D5CDD505-2E9C-101B-9397-08002B2CF9AE}" pid="3" name="Creator">
    <vt:lpwstr>Acrobat PDFMaker 11 for Word</vt:lpwstr>
  </property>
  <property fmtid="{D5CDD505-2E9C-101B-9397-08002B2CF9AE}" pid="4" name="LastSaved">
    <vt:filetime>2019-08-13T00:00:00Z</vt:filetime>
  </property>
  <property fmtid="{D5CDD505-2E9C-101B-9397-08002B2CF9AE}" pid="5" name="ContentTypeId">
    <vt:lpwstr>0x010100E476BCF7A7F87E459E53B535FB703CAC</vt:lpwstr>
  </property>
</Properties>
</file>