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3F608D" w:rsidR="003A36B1" w:rsidP="003A36B1" w:rsidRDefault="00006A90" w14:paraId="58AC2F64" w14:textId="4526241B">
      <w:pPr>
        <w:outlineLvl w:val="0"/>
        <w:rPr>
          <w:rFonts w:ascii="Corbel" w:hAnsi="Corbel"/>
          <w:b/>
        </w:rPr>
      </w:pPr>
      <w:r w:rsidRPr="00006A90">
        <w:rPr>
          <w:rFonts w:ascii="Corbel" w:hAnsi="Corbel"/>
          <w:b/>
        </w:rPr>
        <w:t>KEAN</w:t>
      </w:r>
      <w:r w:rsidRPr="00006A90" w:rsidR="003A36B1">
        <w:rPr>
          <w:rFonts w:ascii="Corbel" w:hAnsi="Corbel"/>
          <w:b/>
        </w:rPr>
        <w:t xml:space="preserve"> UNIVERSITY </w:t>
      </w:r>
      <w:r w:rsidRPr="003F608D" w:rsidR="003A36B1">
        <w:rPr>
          <w:rFonts w:ascii="Corbel" w:hAnsi="Corbel"/>
          <w:b/>
        </w:rPr>
        <w:t>BOARD OF TRUSTEES</w:t>
      </w:r>
    </w:p>
    <w:p w:rsidRPr="003F608D" w:rsidR="003A36B1" w:rsidP="003A36B1" w:rsidRDefault="003A36B1" w14:paraId="60A3008B" w14:textId="77777777">
      <w:pPr>
        <w:tabs>
          <w:tab w:val="right" w:pos="1260"/>
        </w:tabs>
        <w:rPr>
          <w:rFonts w:ascii="Corbel" w:hAnsi="Corbel"/>
          <w:b/>
        </w:rPr>
      </w:pPr>
    </w:p>
    <w:p w:rsidRPr="003F608D" w:rsidR="003A36B1" w:rsidP="003A36B1" w:rsidRDefault="00246D2F" w14:paraId="6858BFF1" w14:textId="77777777">
      <w:pPr>
        <w:outlineLvl w:val="0"/>
        <w:rPr>
          <w:rFonts w:ascii="Corbel" w:hAnsi="Corbel"/>
          <w:b/>
        </w:rPr>
      </w:pPr>
      <w:r w:rsidRPr="003F608D">
        <w:rPr>
          <w:rFonts w:ascii="Corbel" w:hAnsi="Corbel"/>
          <w:b/>
        </w:rPr>
        <w:t xml:space="preserve">TENTATIVE </w:t>
      </w:r>
      <w:r w:rsidRPr="003F608D" w:rsidR="003A36B1">
        <w:rPr>
          <w:rFonts w:ascii="Corbel" w:hAnsi="Corbel"/>
          <w:b/>
        </w:rPr>
        <w:t>AGENDA – PUBLIC MEETING</w:t>
      </w:r>
    </w:p>
    <w:p w:rsidRPr="003F608D" w:rsidR="003A36B1" w:rsidP="003A36B1" w:rsidRDefault="003A36B1" w14:paraId="2FC86C86" w14:textId="77777777">
      <w:pPr>
        <w:rPr>
          <w:rFonts w:ascii="Corbel" w:hAnsi="Corbel"/>
          <w:b/>
        </w:rPr>
      </w:pPr>
    </w:p>
    <w:p w:rsidRPr="003F608D" w:rsidR="003A36B1" w:rsidP="003A36B1" w:rsidRDefault="00E37978" w14:paraId="36F820B4" w14:textId="3BFBA6CA">
      <w:pPr>
        <w:rPr>
          <w:rFonts w:ascii="Corbel" w:hAnsi="Corbel"/>
          <w:b/>
        </w:rPr>
      </w:pPr>
      <w:r w:rsidRPr="003F608D">
        <w:rPr>
          <w:rFonts w:ascii="Corbel" w:hAnsi="Corbel"/>
          <w:b/>
        </w:rPr>
        <w:t>MONDAY</w:t>
      </w:r>
      <w:r w:rsidRPr="003F608D" w:rsidR="00A1288E">
        <w:rPr>
          <w:rFonts w:ascii="Corbel" w:hAnsi="Corbel"/>
          <w:b/>
        </w:rPr>
        <w:t>, JUNE</w:t>
      </w:r>
      <w:r w:rsidRPr="003F608D" w:rsidR="00AF0495">
        <w:rPr>
          <w:rFonts w:ascii="Corbel" w:hAnsi="Corbel"/>
          <w:b/>
        </w:rPr>
        <w:t xml:space="preserve"> </w:t>
      </w:r>
      <w:r w:rsidR="00AE0F4D">
        <w:rPr>
          <w:rFonts w:ascii="Corbel" w:hAnsi="Corbel"/>
          <w:b/>
        </w:rPr>
        <w:t>2</w:t>
      </w:r>
      <w:r w:rsidR="00500915">
        <w:rPr>
          <w:rFonts w:ascii="Corbel" w:hAnsi="Corbel"/>
          <w:b/>
        </w:rPr>
        <w:t>3</w:t>
      </w:r>
      <w:r w:rsidR="00AE0F4D">
        <w:rPr>
          <w:rFonts w:ascii="Corbel" w:hAnsi="Corbel"/>
          <w:b/>
        </w:rPr>
        <w:t>, 202</w:t>
      </w:r>
      <w:r w:rsidR="00500915">
        <w:rPr>
          <w:rFonts w:ascii="Corbel" w:hAnsi="Corbel"/>
          <w:b/>
        </w:rPr>
        <w:t>5</w:t>
      </w:r>
    </w:p>
    <w:p w:rsidRPr="003F608D" w:rsidR="003A36B1" w:rsidP="003A36B1" w:rsidRDefault="003A36B1" w14:paraId="680B72EE" w14:textId="77777777">
      <w:pPr>
        <w:rPr>
          <w:rFonts w:ascii="Corbel" w:hAnsi="Corbel"/>
          <w:b/>
        </w:rPr>
      </w:pPr>
    </w:p>
    <w:p w:rsidRPr="003F608D" w:rsidR="003A36B1" w:rsidP="006B7D81" w:rsidRDefault="00E37978" w14:paraId="1A44F0A0" w14:textId="637CF847">
      <w:pPr>
        <w:rPr>
          <w:rFonts w:ascii="Corbel" w:hAnsi="Corbel"/>
          <w:b/>
        </w:rPr>
      </w:pPr>
      <w:proofErr w:type="gramStart"/>
      <w:r w:rsidRPr="003F608D">
        <w:rPr>
          <w:rFonts w:ascii="Corbel" w:hAnsi="Corbel"/>
          <w:b/>
        </w:rPr>
        <w:t>4  p</w:t>
      </w:r>
      <w:r w:rsidRPr="003F608D" w:rsidR="003A36B1">
        <w:rPr>
          <w:rFonts w:ascii="Corbel" w:hAnsi="Corbel"/>
          <w:b/>
        </w:rPr>
        <w:t>.m.</w:t>
      </w:r>
      <w:proofErr w:type="gramEnd"/>
      <w:r w:rsidRPr="003F608D" w:rsidR="003A36B1">
        <w:rPr>
          <w:rFonts w:ascii="Corbel" w:hAnsi="Corbel"/>
          <w:b/>
        </w:rPr>
        <w:t xml:space="preserve">    </w:t>
      </w:r>
      <w:r w:rsidRPr="003F608D" w:rsidR="005C6118">
        <w:rPr>
          <w:rFonts w:ascii="Corbel" w:hAnsi="Corbel"/>
          <w:b/>
        </w:rPr>
        <w:t xml:space="preserve"> </w:t>
      </w:r>
      <w:r w:rsidRPr="00610CEC" w:rsidR="00E2775F">
        <w:rPr>
          <w:rFonts w:ascii="Corbel" w:hAnsi="Corbel"/>
          <w:b/>
        </w:rPr>
        <w:t>DAVE GIBBONS CONFERENCE CENTER, KEAN HALL, K-127</w:t>
      </w:r>
    </w:p>
    <w:p w:rsidRPr="008303A1" w:rsidR="00BB63F6" w:rsidP="006B7D81" w:rsidRDefault="00231533" w14:paraId="61CFEDA2" w14:textId="77777777">
      <w:pPr>
        <w:rPr>
          <w:rFonts w:ascii="Corbel" w:hAnsi="Corbel"/>
          <w:b/>
          <w:color w:val="00B050"/>
        </w:rPr>
      </w:pPr>
      <w:r w:rsidRPr="008303A1">
        <w:rPr>
          <w:rFonts w:ascii="Corbel" w:hAnsi="Corbel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E7128" wp14:editId="6F57D170">
                <wp:simplePos x="0" y="0"/>
                <wp:positionH relativeFrom="column">
                  <wp:posOffset>-12700</wp:posOffset>
                </wp:positionH>
                <wp:positionV relativeFrom="paragraph">
                  <wp:posOffset>76835</wp:posOffset>
                </wp:positionV>
                <wp:extent cx="5904230" cy="0"/>
                <wp:effectExtent l="12065" t="7620" r="825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378D6104">
              <v:shapetype id="_x0000_t32" coordsize="21600,21600" o:oned="t" filled="f" o:spt="32" path="m,l21600,21600e" w14:anchorId="37550FB3">
                <v:path fillok="f" arrowok="t" o:connecttype="none"/>
                <o:lock v:ext="edit" shapetype="t"/>
              </v:shapetype>
              <v:shape id="AutoShape 2" style="position:absolute;margin-left:-1pt;margin-top:6.05pt;width:46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m0uAEAAFY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/Lm/rT4mOa&#10;ibr4KmguiYE4fjM4imy0kiOB7Ye4Qe/TSJHmpQwcHjhmWtBcEnJVj/fWuTJZ58XUypvlYlkSGJ3V&#10;2ZnDmPrdxpE4QN6N8pUek+d1GOHe6wI2GNBfz3YE617sVNz5szRZjbx63OxQn7Z0kSwNr7A8L1re&#10;jtf3kv3nd1j/BgAA//8DAFBLAwQUAAYACAAAACEA7ZB179wAAAAIAQAADwAAAGRycy9kb3ducmV2&#10;LnhtbEyPzW7CMBCE75V4B2uReqnAiaX+kMZBqFIPPRaQejXxNgnE6yh2SMrTdxGH9rgzo9n58vXk&#10;WnHGPjSeNKTLBARS6W1DlYb97n3xAiJEQ9a0nlDDDwZYF7O73GTWj/SJ522sBJdQyIyGOsYukzKU&#10;NToTlr5DYu/b985EPvtK2t6MXO5aqZLkSTrTEH+oTYdvNZan7eA0YBge02SzctX+4zI+fKnLcex2&#10;Wt/Pp80riIhT/AvDdT5Ph4I3HfxANohWw0IxSmRdpSDYX6lnRjncBFnk8j9A8QsAAP//AwBQSwEC&#10;LQAUAAYACAAAACEAtoM4kv4AAADhAQAAEwAAAAAAAAAAAAAAAAAAAAAAW0NvbnRlbnRfVHlwZXNd&#10;LnhtbFBLAQItABQABgAIAAAAIQA4/SH/1gAAAJQBAAALAAAAAAAAAAAAAAAAAC8BAABfcmVscy8u&#10;cmVsc1BLAQItABQABgAIAAAAIQAA+Im0uAEAAFYDAAAOAAAAAAAAAAAAAAAAAC4CAABkcnMvZTJv&#10;RG9jLnhtbFBLAQItABQABgAIAAAAIQDtkHXv3AAAAAgBAAAPAAAAAAAAAAAAAAAAABIEAABkcnMv&#10;ZG93bnJldi54bWxQSwUGAAAAAAQABADzAAAAGwUAAAAA&#10;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625" w:type="dxa"/>
        <w:tblLayout w:type="fixed"/>
        <w:tblLook w:val="0000" w:firstRow="0" w:lastRow="0" w:firstColumn="0" w:lastColumn="0" w:noHBand="0" w:noVBand="0"/>
      </w:tblPr>
      <w:tblGrid>
        <w:gridCol w:w="914"/>
        <w:gridCol w:w="7811"/>
        <w:gridCol w:w="900"/>
      </w:tblGrid>
      <w:tr w:rsidRPr="008303A1" w:rsidR="008303A1" w:rsidTr="18864B59" w14:paraId="17E543E5" w14:textId="77777777">
        <w:trPr>
          <w:trHeight w:val="279"/>
        </w:trPr>
        <w:tc>
          <w:tcPr>
            <w:tcW w:w="914" w:type="dxa"/>
            <w:tcMar/>
          </w:tcPr>
          <w:p w:rsidRPr="00050108" w:rsidR="00BC5518" w:rsidP="00A93C90" w:rsidRDefault="00BC5518" w14:paraId="00DC52F2" w14:textId="77777777">
            <w:pPr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ITEM#</w:t>
            </w:r>
          </w:p>
        </w:tc>
        <w:tc>
          <w:tcPr>
            <w:tcW w:w="7811" w:type="dxa"/>
            <w:tcMar/>
          </w:tcPr>
          <w:p w:rsidRPr="00050108" w:rsidR="00BC5518" w:rsidP="00A93C90" w:rsidRDefault="00BC5518" w14:paraId="1F66C164" w14:textId="77777777">
            <w:pPr>
              <w:tabs>
                <w:tab w:val="right" w:pos="0"/>
                <w:tab w:val="right" w:pos="270"/>
              </w:tabs>
              <w:rPr>
                <w:rFonts w:ascii="Corbel" w:hAnsi="Corbel"/>
                <w:b/>
              </w:rPr>
            </w:pPr>
          </w:p>
        </w:tc>
        <w:tc>
          <w:tcPr>
            <w:tcW w:w="900" w:type="dxa"/>
            <w:tcMar/>
          </w:tcPr>
          <w:p w:rsidRPr="008303A1" w:rsidR="00BC5518" w:rsidP="00A93C90" w:rsidRDefault="00BC5518" w14:paraId="4415EB00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  <w:r w:rsidRPr="002511BE">
              <w:rPr>
                <w:rFonts w:ascii="Corbel" w:hAnsi="Corbel"/>
                <w:b/>
              </w:rPr>
              <w:t>TAB#</w:t>
            </w:r>
          </w:p>
        </w:tc>
      </w:tr>
      <w:tr w:rsidRPr="008303A1" w:rsidR="008303A1" w:rsidTr="18864B59" w14:paraId="2A7352AF" w14:textId="77777777">
        <w:trPr>
          <w:trHeight w:val="414"/>
        </w:trPr>
        <w:tc>
          <w:tcPr>
            <w:tcW w:w="914" w:type="dxa"/>
            <w:tcMar/>
          </w:tcPr>
          <w:p w:rsidRPr="00050108" w:rsidR="00BC5518" w:rsidP="00A93C90" w:rsidRDefault="00BC5518" w14:paraId="516A5EBD" w14:textId="77777777">
            <w:pPr>
              <w:ind w:left="180"/>
              <w:rPr>
                <w:rFonts w:ascii="Corbel" w:hAnsi="Corbel"/>
                <w:b/>
              </w:rPr>
            </w:pPr>
          </w:p>
          <w:p w:rsidRPr="00050108" w:rsidR="00BC5518" w:rsidP="00A93C90" w:rsidRDefault="00BC5518" w14:paraId="78C15B7D" w14:textId="77777777">
            <w:pPr>
              <w:ind w:left="180"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1.</w:t>
            </w:r>
          </w:p>
        </w:tc>
        <w:tc>
          <w:tcPr>
            <w:tcW w:w="7811" w:type="dxa"/>
            <w:tcMar/>
          </w:tcPr>
          <w:p w:rsidRPr="00050108" w:rsidR="009D523A" w:rsidP="00A93C90" w:rsidRDefault="009D523A" w14:paraId="2CDFBAA7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  <w:p w:rsidRPr="00050108" w:rsidR="00BC5518" w:rsidP="00A93C90" w:rsidRDefault="00A71F87" w14:paraId="1E087668" w14:textId="77777777">
            <w:pPr>
              <w:widowControl/>
              <w:snapToGrid/>
              <w:rPr>
                <w:rFonts w:ascii="Candara" w:hAnsi="Candara"/>
                <w:b/>
              </w:rPr>
            </w:pPr>
            <w:r w:rsidRPr="00050108">
              <w:rPr>
                <w:rFonts w:ascii="Candara" w:hAnsi="Candara"/>
                <w:b/>
              </w:rPr>
              <w:t>Roll Call</w:t>
            </w:r>
          </w:p>
        </w:tc>
        <w:tc>
          <w:tcPr>
            <w:tcW w:w="900" w:type="dxa"/>
            <w:tcMar/>
          </w:tcPr>
          <w:p w:rsidRPr="008303A1" w:rsidR="00BC5518" w:rsidP="00A93C90" w:rsidRDefault="00BC5518" w14:paraId="45B3302C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  <w:p w:rsidRPr="008303A1" w:rsidR="00A71F87" w:rsidP="00A93C90" w:rsidRDefault="00A71F87" w14:paraId="064BF143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</w:tc>
      </w:tr>
      <w:tr w:rsidRPr="008303A1" w:rsidR="008303A1" w:rsidTr="18864B59" w14:paraId="1469BCA1" w14:textId="77777777">
        <w:trPr>
          <w:trHeight w:val="558"/>
        </w:trPr>
        <w:tc>
          <w:tcPr>
            <w:tcW w:w="914" w:type="dxa"/>
            <w:tcMar/>
          </w:tcPr>
          <w:p w:rsidRPr="00050108" w:rsidR="0091206A" w:rsidP="00A93C90" w:rsidRDefault="0091206A" w14:paraId="2537D805" w14:textId="77777777">
            <w:pPr>
              <w:ind w:left="180"/>
              <w:rPr>
                <w:rFonts w:ascii="Corbel" w:hAnsi="Corbel"/>
                <w:b/>
              </w:rPr>
            </w:pPr>
          </w:p>
          <w:p w:rsidRPr="00050108" w:rsidR="0091206A" w:rsidP="00A93C90" w:rsidRDefault="0091206A" w14:paraId="6A67067D" w14:textId="77777777">
            <w:pPr>
              <w:ind w:left="180"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2.</w:t>
            </w:r>
          </w:p>
        </w:tc>
        <w:tc>
          <w:tcPr>
            <w:tcW w:w="7811" w:type="dxa"/>
            <w:tcMar/>
          </w:tcPr>
          <w:p w:rsidRPr="00050108" w:rsidR="0091206A" w:rsidP="00A93C90" w:rsidRDefault="0091206A" w14:paraId="0D70DEFA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  <w:p w:rsidRPr="00050108" w:rsidR="0091206A" w:rsidP="00A93C90" w:rsidRDefault="00A71F87" w14:paraId="3E26D012" w14:textId="77777777">
            <w:pPr>
              <w:widowControl/>
              <w:snapToGrid/>
              <w:rPr>
                <w:rFonts w:ascii="Candara" w:hAnsi="Candara"/>
                <w:b/>
              </w:rPr>
            </w:pPr>
            <w:r w:rsidRPr="00050108">
              <w:rPr>
                <w:rFonts w:ascii="Candara" w:hAnsi="Candara"/>
                <w:b/>
              </w:rPr>
              <w:t>Statement of Compliance – Open Public Meetings Act</w:t>
            </w:r>
          </w:p>
        </w:tc>
        <w:tc>
          <w:tcPr>
            <w:tcW w:w="900" w:type="dxa"/>
            <w:tcMar/>
          </w:tcPr>
          <w:p w:rsidRPr="00050108" w:rsidR="0091206A" w:rsidP="00A93C90" w:rsidRDefault="0091206A" w14:paraId="720925AB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050108" w:rsidR="00A71F87" w:rsidP="00A93C90" w:rsidRDefault="006D311F" w14:paraId="63F6F6DF" w14:textId="77777777">
            <w:pPr>
              <w:widowControl/>
              <w:snapToGrid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1</w:t>
            </w:r>
          </w:p>
        </w:tc>
      </w:tr>
      <w:tr w:rsidRPr="008303A1" w:rsidR="008303A1" w:rsidTr="18864B59" w14:paraId="53F1EC94" w14:textId="77777777">
        <w:trPr>
          <w:trHeight w:val="324"/>
        </w:trPr>
        <w:tc>
          <w:tcPr>
            <w:tcW w:w="914" w:type="dxa"/>
            <w:tcMar/>
          </w:tcPr>
          <w:p w:rsidRPr="00050108" w:rsidR="0091206A" w:rsidP="00A93C90" w:rsidRDefault="0091206A" w14:paraId="37762A61" w14:textId="77777777">
            <w:pPr>
              <w:ind w:left="180"/>
              <w:rPr>
                <w:rFonts w:ascii="Corbel" w:hAnsi="Corbel"/>
                <w:b/>
              </w:rPr>
            </w:pPr>
          </w:p>
          <w:p w:rsidRPr="00050108" w:rsidR="0091206A" w:rsidP="00A93C90" w:rsidRDefault="0091206A" w14:paraId="4B44A66D" w14:textId="77777777">
            <w:pPr>
              <w:ind w:left="180"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3.</w:t>
            </w:r>
          </w:p>
        </w:tc>
        <w:tc>
          <w:tcPr>
            <w:tcW w:w="7811" w:type="dxa"/>
            <w:tcMar/>
          </w:tcPr>
          <w:p w:rsidRPr="00050108" w:rsidR="0091206A" w:rsidP="00A93C90" w:rsidRDefault="0091206A" w14:paraId="23B17F9D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  <w:p w:rsidRPr="00050108" w:rsidR="00A71F87" w:rsidP="00A93C90" w:rsidRDefault="00A71F87" w14:paraId="6B795F9B" w14:textId="67C62707">
            <w:pPr>
              <w:widowControl/>
              <w:snapToGrid/>
              <w:ind w:right="825"/>
              <w:rPr>
                <w:rFonts w:ascii="Candara" w:hAnsi="Candara"/>
                <w:b/>
              </w:rPr>
            </w:pPr>
            <w:r w:rsidRPr="00050108">
              <w:rPr>
                <w:rFonts w:ascii="Candara" w:hAnsi="Candara"/>
                <w:b/>
              </w:rPr>
              <w:t>Resolution Designating th</w:t>
            </w:r>
            <w:r w:rsidRPr="00050108" w:rsidR="00813982">
              <w:rPr>
                <w:rFonts w:ascii="Candara" w:hAnsi="Candara"/>
                <w:b/>
              </w:rPr>
              <w:t>e</w:t>
            </w:r>
            <w:r w:rsidRPr="00050108" w:rsidR="001B766E">
              <w:rPr>
                <w:rFonts w:ascii="Candara" w:hAnsi="Candara"/>
                <w:b/>
              </w:rPr>
              <w:t xml:space="preserve"> Official News Source for AY202</w:t>
            </w:r>
            <w:r w:rsidRPr="00050108" w:rsidR="007950B1">
              <w:rPr>
                <w:rFonts w:ascii="Candara" w:hAnsi="Candara"/>
                <w:b/>
              </w:rPr>
              <w:t>6</w:t>
            </w:r>
          </w:p>
        </w:tc>
        <w:tc>
          <w:tcPr>
            <w:tcW w:w="900" w:type="dxa"/>
            <w:tcMar/>
          </w:tcPr>
          <w:p w:rsidRPr="00050108" w:rsidR="0091206A" w:rsidP="00A93C90" w:rsidRDefault="0091206A" w14:paraId="2A55B8A4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050108" w:rsidR="00A71F87" w:rsidP="00A93C90" w:rsidRDefault="006D311F" w14:paraId="359944D2" w14:textId="77777777">
            <w:pPr>
              <w:widowControl/>
              <w:snapToGrid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2</w:t>
            </w:r>
          </w:p>
        </w:tc>
      </w:tr>
      <w:tr w:rsidRPr="008303A1" w:rsidR="008303A1" w:rsidTr="18864B59" w14:paraId="0E0C8446" w14:textId="77777777">
        <w:trPr>
          <w:trHeight w:val="645"/>
        </w:trPr>
        <w:tc>
          <w:tcPr>
            <w:tcW w:w="914" w:type="dxa"/>
            <w:tcMar/>
          </w:tcPr>
          <w:p w:rsidRPr="00050108" w:rsidR="0091206A" w:rsidP="00A93C90" w:rsidRDefault="0091206A" w14:paraId="030DBDC4" w14:textId="77777777">
            <w:pPr>
              <w:ind w:left="180"/>
              <w:rPr>
                <w:rFonts w:ascii="Corbel" w:hAnsi="Corbel"/>
                <w:b/>
              </w:rPr>
            </w:pPr>
          </w:p>
          <w:p w:rsidRPr="00050108" w:rsidR="0091206A" w:rsidP="00A93C90" w:rsidRDefault="0091206A" w14:paraId="4135AD11" w14:textId="77777777">
            <w:pPr>
              <w:ind w:left="180"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 xml:space="preserve">4.             </w:t>
            </w:r>
          </w:p>
        </w:tc>
        <w:tc>
          <w:tcPr>
            <w:tcW w:w="7811" w:type="dxa"/>
            <w:tcMar/>
          </w:tcPr>
          <w:p w:rsidRPr="00050108" w:rsidR="0091206A" w:rsidP="00A93C90" w:rsidRDefault="0091206A" w14:paraId="433D4D1B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  <w:p w:rsidRPr="00050108" w:rsidR="00241C12" w:rsidP="00A93C90" w:rsidRDefault="00A71F87" w14:paraId="21C3CCD1" w14:textId="77777777">
            <w:pPr>
              <w:widowControl/>
              <w:snapToGrid/>
              <w:rPr>
                <w:rFonts w:ascii="Candara" w:hAnsi="Candara"/>
                <w:b/>
              </w:rPr>
            </w:pPr>
            <w:r w:rsidRPr="00050108">
              <w:rPr>
                <w:rFonts w:ascii="Candara" w:hAnsi="Candara"/>
                <w:b/>
              </w:rPr>
              <w:t xml:space="preserve">Announcement of the Annual Notice of Public Meetings </w:t>
            </w:r>
          </w:p>
          <w:p w:rsidRPr="00050108" w:rsidR="00A71F87" w:rsidP="4FB0AED1" w:rsidRDefault="00A8487C" w14:paraId="6F9536C1" w14:textId="7306C91C">
            <w:pPr>
              <w:widowControl w:val="1"/>
              <w:snapToGrid/>
              <w:rPr>
                <w:rFonts w:ascii="Candara" w:hAnsi="Candara"/>
                <w:b w:val="1"/>
                <w:bCs w:val="1"/>
              </w:rPr>
            </w:pPr>
            <w:r w:rsidRPr="4FB0AED1" w:rsidR="00A8487C">
              <w:rPr>
                <w:rFonts w:ascii="Candara" w:hAnsi="Candara"/>
                <w:b w:val="1"/>
                <w:bCs w:val="1"/>
              </w:rPr>
              <w:t>for the 202</w:t>
            </w:r>
            <w:r w:rsidRPr="4FB0AED1" w:rsidR="007950B1">
              <w:rPr>
                <w:rFonts w:ascii="Candara" w:hAnsi="Candara"/>
                <w:b w:val="1"/>
                <w:bCs w:val="1"/>
              </w:rPr>
              <w:t>5</w:t>
            </w:r>
            <w:r w:rsidRPr="4FB0AED1" w:rsidR="00AE0F4D">
              <w:rPr>
                <w:rFonts w:ascii="Candara" w:hAnsi="Candara"/>
                <w:b w:val="1"/>
                <w:bCs w:val="1"/>
              </w:rPr>
              <w:t>-202</w:t>
            </w:r>
            <w:r w:rsidRPr="4FB0AED1" w:rsidR="007950B1">
              <w:rPr>
                <w:rFonts w:ascii="Candara" w:hAnsi="Candara"/>
                <w:b w:val="1"/>
                <w:bCs w:val="1"/>
              </w:rPr>
              <w:t>6</w:t>
            </w:r>
            <w:r w:rsidRPr="4FB0AED1" w:rsidR="00A71F87">
              <w:rPr>
                <w:rFonts w:ascii="Candara" w:hAnsi="Candara"/>
                <w:b w:val="1"/>
                <w:bCs w:val="1"/>
              </w:rPr>
              <w:t xml:space="preserve"> Academic Yea</w:t>
            </w:r>
            <w:r w:rsidRPr="4FB0AED1" w:rsidR="10C86871">
              <w:rPr>
                <w:rFonts w:ascii="Candara" w:hAnsi="Candara"/>
                <w:b w:val="1"/>
                <w:bCs w:val="1"/>
              </w:rPr>
              <w:t>r</w:t>
            </w:r>
          </w:p>
        </w:tc>
        <w:tc>
          <w:tcPr>
            <w:tcW w:w="900" w:type="dxa"/>
            <w:tcMar/>
          </w:tcPr>
          <w:p w:rsidRPr="00050108" w:rsidR="0091206A" w:rsidP="00A93C90" w:rsidRDefault="0091206A" w14:paraId="4A62793B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050108" w:rsidR="00A71F87" w:rsidP="00A93C90" w:rsidRDefault="006D311F" w14:paraId="3ED1B4A9" w14:textId="77777777">
            <w:pPr>
              <w:widowControl/>
              <w:snapToGrid/>
              <w:rPr>
                <w:rFonts w:ascii="Corbel" w:hAnsi="Corbel"/>
                <w:b/>
              </w:rPr>
            </w:pPr>
            <w:r w:rsidRPr="00050108">
              <w:rPr>
                <w:rFonts w:ascii="Corbel" w:hAnsi="Corbel"/>
                <w:b/>
              </w:rPr>
              <w:t>3</w:t>
            </w:r>
          </w:p>
        </w:tc>
      </w:tr>
      <w:tr w:rsidRPr="008303A1" w:rsidR="008303A1" w:rsidTr="18864B59" w14:paraId="58341C62" w14:textId="77777777">
        <w:trPr>
          <w:trHeight w:val="645"/>
        </w:trPr>
        <w:tc>
          <w:tcPr>
            <w:tcW w:w="914" w:type="dxa"/>
            <w:tcMar/>
          </w:tcPr>
          <w:p w:rsidRPr="00050108" w:rsidR="0091206A" w:rsidP="4FB0AED1" w:rsidRDefault="0091206A" w14:paraId="113B32D8" w14:textId="77777777" w14:noSpellErr="1">
            <w:pPr>
              <w:ind w:left="180"/>
              <w:rPr>
                <w:rFonts w:ascii="Corbel" w:hAnsi="Corbel"/>
                <w:b w:val="1"/>
                <w:bCs w:val="1"/>
              </w:rPr>
            </w:pPr>
          </w:p>
          <w:p w:rsidR="53693223" w:rsidP="4FB0AED1" w:rsidRDefault="53693223" w14:paraId="520CEEF5" w14:textId="33F82256">
            <w:pPr>
              <w:ind w:left="180"/>
              <w:rPr>
                <w:rFonts w:ascii="Corbel" w:hAnsi="Corbel"/>
                <w:b w:val="1"/>
                <w:bCs w:val="1"/>
              </w:rPr>
            </w:pPr>
            <w:r w:rsidRPr="4FB0AED1" w:rsidR="53693223">
              <w:rPr>
                <w:rFonts w:ascii="Corbel" w:hAnsi="Corbel"/>
                <w:b w:val="1"/>
                <w:bCs w:val="1"/>
              </w:rPr>
              <w:t>5.</w:t>
            </w:r>
          </w:p>
          <w:p w:rsidRPr="00050108" w:rsidR="0091206A" w:rsidP="4FB0AED1" w:rsidRDefault="0091206A" w14:paraId="7BBB8FA0" w14:textId="43AECFEC">
            <w:pPr>
              <w:ind w:left="180"/>
              <w:rPr>
                <w:rFonts w:ascii="Corbel" w:hAnsi="Corbel"/>
                <w:b w:val="1"/>
                <w:bCs w:val="1"/>
              </w:rPr>
            </w:pPr>
          </w:p>
          <w:p w:rsidR="18864B59" w:rsidP="18864B59" w:rsidRDefault="18864B59" w14:paraId="42ABC2B3" w14:textId="6D58D13B">
            <w:pPr>
              <w:ind w:left="180"/>
              <w:rPr>
                <w:rFonts w:ascii="Corbel" w:hAnsi="Corbel"/>
                <w:b w:val="1"/>
                <w:bCs w:val="1"/>
              </w:rPr>
            </w:pPr>
          </w:p>
          <w:p w:rsidRPr="00050108" w:rsidR="0091206A" w:rsidP="4FB0AED1" w:rsidRDefault="0091206A" w14:paraId="271A51E6" w14:textId="0ABD7642">
            <w:pPr>
              <w:ind w:left="180"/>
              <w:rPr>
                <w:rFonts w:ascii="Corbel" w:hAnsi="Corbel"/>
                <w:b w:val="1"/>
                <w:bCs w:val="1"/>
              </w:rPr>
            </w:pPr>
            <w:r w:rsidRPr="4FB0AED1" w:rsidR="02FC6F6A">
              <w:rPr>
                <w:rFonts w:ascii="Corbel" w:hAnsi="Corbel"/>
                <w:b w:val="1"/>
                <w:bCs w:val="1"/>
              </w:rPr>
              <w:t xml:space="preserve">6.  </w:t>
            </w:r>
          </w:p>
        </w:tc>
        <w:tc>
          <w:tcPr>
            <w:tcW w:w="7811" w:type="dxa"/>
            <w:tcMar/>
          </w:tcPr>
          <w:p w:rsidRPr="00050108" w:rsidR="00A71F87" w:rsidP="4FB0AED1" w:rsidRDefault="00A71F87" w14:paraId="234E1C67" w14:textId="38635BA4">
            <w:pPr>
              <w:widowControl w:val="1"/>
              <w:snapToGrid/>
              <w:rPr>
                <w:rFonts w:ascii="Candara" w:hAnsi="Candara"/>
                <w:b w:val="1"/>
                <w:bCs w:val="1"/>
              </w:rPr>
            </w:pPr>
          </w:p>
          <w:p w:rsidRPr="00050108" w:rsidR="00A71F87" w:rsidP="4FB0AED1" w:rsidRDefault="00A71F87" w14:paraId="77D4DBE2" w14:textId="4C6E52C7">
            <w:pPr>
              <w:widowControl w:val="1"/>
              <w:snapToGrid/>
              <w:rPr>
                <w:rFonts w:ascii="Candara" w:hAnsi="Candara"/>
                <w:b w:val="1"/>
                <w:bCs w:val="1"/>
              </w:rPr>
            </w:pPr>
            <w:r w:rsidRPr="18864B59" w:rsidR="02FC6F6A">
              <w:rPr>
                <w:rFonts w:ascii="Candara" w:hAnsi="Candara"/>
                <w:b w:val="1"/>
                <w:bCs w:val="1"/>
              </w:rPr>
              <w:t xml:space="preserve">Resolution </w:t>
            </w:r>
            <w:r w:rsidRPr="18864B59" w:rsidR="4DCAC74C">
              <w:rPr>
                <w:rFonts w:ascii="Candara" w:hAnsi="Candara"/>
                <w:b w:val="1"/>
                <w:bCs w:val="1"/>
              </w:rPr>
              <w:t xml:space="preserve">Honoring Student Trustee </w:t>
            </w:r>
            <w:r w:rsidRPr="18864B59" w:rsidR="02FC6F6A">
              <w:rPr>
                <w:rFonts w:ascii="Candara" w:hAnsi="Candara"/>
                <w:b w:val="1"/>
                <w:bCs w:val="1"/>
              </w:rPr>
              <w:t>Danielle</w:t>
            </w:r>
            <w:r w:rsidRPr="18864B59" w:rsidR="41CC42C6">
              <w:rPr>
                <w:rFonts w:ascii="Candara" w:hAnsi="Candara"/>
                <w:b w:val="1"/>
                <w:bCs w:val="1"/>
              </w:rPr>
              <w:t xml:space="preserve"> Brathwaite and Thanking   </w:t>
            </w:r>
          </w:p>
          <w:p w:rsidRPr="00050108" w:rsidR="00A71F87" w:rsidP="4FB0AED1" w:rsidRDefault="00A71F87" w14:paraId="1F443F4F" w14:textId="65E5E606">
            <w:pPr>
              <w:widowControl w:val="1"/>
              <w:snapToGrid/>
              <w:rPr>
                <w:rFonts w:ascii="Candara" w:hAnsi="Candara"/>
                <w:b w:val="1"/>
                <w:bCs w:val="1"/>
              </w:rPr>
            </w:pPr>
            <w:r w:rsidRPr="18864B59" w:rsidR="6B274E97">
              <w:rPr>
                <w:rFonts w:ascii="Candara" w:hAnsi="Candara"/>
                <w:b w:val="1"/>
                <w:bCs w:val="1"/>
              </w:rPr>
              <w:t>Her for Her Service to the Kean Community</w:t>
            </w:r>
          </w:p>
          <w:p w:rsidR="18864B59" w:rsidP="18864B59" w:rsidRDefault="18864B59" w14:paraId="5F2CC6CD" w14:textId="121EDAE9">
            <w:pPr>
              <w:widowControl w:val="1"/>
              <w:rPr>
                <w:rFonts w:ascii="Candara" w:hAnsi="Candara"/>
                <w:b w:val="1"/>
                <w:bCs w:val="1"/>
              </w:rPr>
            </w:pPr>
          </w:p>
          <w:p w:rsidRPr="00050108" w:rsidR="00A71F87" w:rsidP="4FB0AED1" w:rsidRDefault="00A71F87" w14:paraId="11D479D9" w14:textId="2193AA83">
            <w:pPr>
              <w:widowControl w:val="1"/>
              <w:snapToGrid/>
              <w:rPr>
                <w:rFonts w:ascii="Candara" w:hAnsi="Candara"/>
                <w:b w:val="1"/>
                <w:bCs w:val="1"/>
              </w:rPr>
            </w:pPr>
            <w:r w:rsidRPr="4FB0AED1" w:rsidR="02FC6F6A">
              <w:rPr>
                <w:rFonts w:ascii="Candara" w:hAnsi="Candara"/>
                <w:b w:val="1"/>
                <w:bCs w:val="1"/>
              </w:rPr>
              <w:t>Chair’s Report</w:t>
            </w:r>
          </w:p>
        </w:tc>
        <w:tc>
          <w:tcPr>
            <w:tcW w:w="900" w:type="dxa"/>
            <w:tcMar/>
          </w:tcPr>
          <w:p w:rsidRPr="008303A1" w:rsidR="0091206A" w:rsidP="18864B59" w:rsidRDefault="0091206A" w14:paraId="4EE88A01" w14:textId="36ABE684">
            <w:pPr>
              <w:widowControl w:val="1"/>
              <w:snapToGrid/>
              <w:rPr>
                <w:rFonts w:ascii="Corbel" w:hAnsi="Corbel"/>
                <w:b w:val="1"/>
                <w:bCs w:val="1"/>
                <w:color w:val="auto"/>
              </w:rPr>
            </w:pPr>
          </w:p>
          <w:p w:rsidRPr="008303A1" w:rsidR="0091206A" w:rsidP="18864B59" w:rsidRDefault="0091206A" w14:paraId="1F5342BD" w14:textId="1DA788F5">
            <w:pPr>
              <w:widowControl w:val="1"/>
              <w:snapToGrid/>
              <w:rPr>
                <w:rFonts w:ascii="Corbel" w:hAnsi="Corbel"/>
                <w:b w:val="1"/>
                <w:bCs w:val="1"/>
                <w:color w:val="auto"/>
              </w:rPr>
            </w:pPr>
            <w:r w:rsidRPr="18864B59" w:rsidR="55B57B4D">
              <w:rPr>
                <w:rFonts w:ascii="Corbel" w:hAnsi="Corbel"/>
                <w:b w:val="1"/>
                <w:bCs w:val="1"/>
                <w:color w:val="auto"/>
              </w:rPr>
              <w:t>4</w:t>
            </w:r>
          </w:p>
        </w:tc>
      </w:tr>
      <w:tr w:rsidRPr="008303A1" w:rsidR="008303A1" w:rsidTr="18864B59" w14:paraId="40C175E5" w14:textId="77777777">
        <w:trPr>
          <w:trHeight w:val="645"/>
        </w:trPr>
        <w:tc>
          <w:tcPr>
            <w:tcW w:w="914" w:type="dxa"/>
            <w:tcMar/>
          </w:tcPr>
          <w:p w:rsidRPr="00050108" w:rsidR="0091206A" w:rsidP="00A93C90" w:rsidRDefault="0091206A" w14:paraId="6231BFA1" w14:textId="77777777">
            <w:pPr>
              <w:ind w:left="180"/>
              <w:rPr>
                <w:rFonts w:ascii="Corbel" w:hAnsi="Corbel"/>
                <w:b/>
              </w:rPr>
            </w:pPr>
          </w:p>
          <w:p w:rsidRPr="00050108" w:rsidR="0091206A" w:rsidP="18864B59" w:rsidRDefault="0091206A" w14:paraId="29917023" w14:textId="6CC40F9F">
            <w:pPr>
              <w:ind w:left="180"/>
              <w:rPr>
                <w:rFonts w:ascii="Corbel" w:hAnsi="Corbel"/>
                <w:b w:val="1"/>
                <w:bCs w:val="1"/>
              </w:rPr>
            </w:pPr>
            <w:r w:rsidRPr="18864B59" w:rsidR="4C4EA0F8">
              <w:rPr>
                <w:rFonts w:ascii="Corbel" w:hAnsi="Corbel"/>
                <w:b w:val="1"/>
                <w:bCs w:val="1"/>
              </w:rPr>
              <w:t>7</w:t>
            </w:r>
            <w:r w:rsidRPr="18864B59" w:rsidR="0091206A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</w:tcPr>
          <w:p w:rsidRPr="00050108" w:rsidR="0091206A" w:rsidP="00A93C90" w:rsidRDefault="0091206A" w14:paraId="4B87B0BA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  <w:p w:rsidRPr="00050108" w:rsidR="00A71F87" w:rsidP="00A93C90" w:rsidRDefault="00A71F87" w14:paraId="2F93AA62" w14:textId="77777777">
            <w:pPr>
              <w:widowControl/>
              <w:snapToGrid/>
              <w:rPr>
                <w:rFonts w:ascii="Candara" w:hAnsi="Candara"/>
                <w:b/>
              </w:rPr>
            </w:pPr>
            <w:r w:rsidRPr="00050108">
              <w:rPr>
                <w:rFonts w:ascii="Candara" w:hAnsi="Candara"/>
                <w:b/>
              </w:rPr>
              <w:t>President’s Report</w:t>
            </w:r>
          </w:p>
        </w:tc>
        <w:tc>
          <w:tcPr>
            <w:tcW w:w="900" w:type="dxa"/>
            <w:tcMar/>
          </w:tcPr>
          <w:p w:rsidRPr="008303A1" w:rsidR="0091206A" w:rsidP="00A93C90" w:rsidRDefault="0091206A" w14:paraId="4EFC5122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</w:tc>
      </w:tr>
      <w:tr w:rsidRPr="008303A1" w:rsidR="008303A1" w:rsidTr="18864B59" w14:paraId="3396CE5A" w14:textId="77777777">
        <w:trPr>
          <w:trHeight w:val="645"/>
        </w:trPr>
        <w:tc>
          <w:tcPr>
            <w:tcW w:w="914" w:type="dxa"/>
            <w:tcMar/>
          </w:tcPr>
          <w:p w:rsidRPr="00050108" w:rsidR="0091206A" w:rsidP="00A93C90" w:rsidRDefault="0091206A" w14:paraId="58D4A549" w14:textId="77777777">
            <w:pPr>
              <w:ind w:left="180"/>
              <w:rPr>
                <w:rFonts w:ascii="Corbel" w:hAnsi="Corbel"/>
                <w:b/>
              </w:rPr>
            </w:pPr>
          </w:p>
          <w:p w:rsidRPr="00050108" w:rsidR="0091206A" w:rsidP="18864B59" w:rsidRDefault="0091206A" w14:paraId="70D5CC37" w14:textId="3410F6CC">
            <w:pPr>
              <w:ind w:left="180"/>
              <w:rPr>
                <w:rFonts w:ascii="Corbel" w:hAnsi="Corbel"/>
                <w:b w:val="1"/>
                <w:bCs w:val="1"/>
              </w:rPr>
            </w:pPr>
            <w:r w:rsidRPr="18864B59" w:rsidR="19A511D9">
              <w:rPr>
                <w:rFonts w:ascii="Corbel" w:hAnsi="Corbel"/>
                <w:b w:val="1"/>
                <w:bCs w:val="1"/>
              </w:rPr>
              <w:t>8</w:t>
            </w:r>
            <w:r w:rsidRPr="18864B59" w:rsidR="0091206A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</w:tcPr>
          <w:p w:rsidRPr="00050108" w:rsidR="0091206A" w:rsidP="00A93C90" w:rsidRDefault="0091206A" w14:paraId="55084CFF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  <w:p w:rsidRPr="00050108" w:rsidR="00A71F87" w:rsidP="00A93C90" w:rsidRDefault="00A71F87" w14:paraId="3A7EA595" w14:textId="77777777">
            <w:pPr>
              <w:widowControl/>
              <w:snapToGrid/>
              <w:rPr>
                <w:rFonts w:ascii="Candara" w:hAnsi="Candara"/>
                <w:b/>
              </w:rPr>
            </w:pPr>
            <w:r w:rsidRPr="00050108">
              <w:rPr>
                <w:rFonts w:ascii="Candara" w:hAnsi="Candara"/>
                <w:b/>
              </w:rPr>
              <w:t>Public Comments</w:t>
            </w:r>
          </w:p>
          <w:p w:rsidRPr="00050108" w:rsidR="003A4AC7" w:rsidP="00A93C90" w:rsidRDefault="003A4AC7" w14:paraId="27A321E4" w14:textId="77777777">
            <w:pPr>
              <w:widowControl/>
              <w:snapToGrid/>
              <w:rPr>
                <w:rFonts w:ascii="Candara" w:hAnsi="Candara"/>
                <w:b/>
              </w:rPr>
            </w:pPr>
          </w:p>
        </w:tc>
        <w:tc>
          <w:tcPr>
            <w:tcW w:w="900" w:type="dxa"/>
            <w:tcMar/>
          </w:tcPr>
          <w:p w:rsidRPr="008303A1" w:rsidR="0091206A" w:rsidP="00A93C90" w:rsidRDefault="0091206A" w14:paraId="3857FCB9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  <w:p w:rsidRPr="008303A1" w:rsidR="0091206A" w:rsidP="00A93C90" w:rsidRDefault="0091206A" w14:paraId="22871755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</w:tc>
      </w:tr>
      <w:tr w:rsidRPr="003F608D" w:rsidR="003F608D" w:rsidTr="18864B59" w14:paraId="144397C1" w14:textId="77777777">
        <w:trPr>
          <w:trHeight w:val="800"/>
        </w:trPr>
        <w:tc>
          <w:tcPr>
            <w:tcW w:w="914" w:type="dxa"/>
            <w:tcMar/>
            <w:vAlign w:val="center"/>
          </w:tcPr>
          <w:p w:rsidRPr="003F608D" w:rsidR="006D311F" w:rsidP="18864B59" w:rsidRDefault="000D4050" w14:paraId="3B772E8F" w14:textId="511D4CAC">
            <w:pPr>
              <w:rPr>
                <w:rFonts w:ascii="Corbel" w:hAnsi="Corbel"/>
                <w:b w:val="1"/>
                <w:bCs w:val="1"/>
              </w:rPr>
            </w:pPr>
            <w:r w:rsidRPr="18864B59" w:rsidR="000D4050">
              <w:rPr>
                <w:rFonts w:ascii="Corbel" w:hAnsi="Corbel"/>
                <w:b w:val="1"/>
                <w:bCs w:val="1"/>
              </w:rPr>
              <w:t xml:space="preserve">    </w:t>
            </w:r>
            <w:r w:rsidRPr="18864B59" w:rsidR="688908DF">
              <w:rPr>
                <w:rFonts w:ascii="Corbel" w:hAnsi="Corbel"/>
                <w:b w:val="1"/>
                <w:bCs w:val="1"/>
              </w:rPr>
              <w:t>9</w:t>
            </w:r>
            <w:r w:rsidRPr="18864B59" w:rsidR="00CF6192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center"/>
          </w:tcPr>
          <w:p w:rsidRPr="00F023BF" w:rsidR="00CF6192" w:rsidP="005907DE" w:rsidRDefault="006D311F" w14:paraId="6641F1F3" w14:textId="2F009B68">
            <w:pPr>
              <w:tabs>
                <w:tab w:val="left" w:pos="510"/>
              </w:tabs>
              <w:rPr>
                <w:rFonts w:ascii="Candara" w:hAnsi="Candara"/>
                <w:b/>
                <w:szCs w:val="24"/>
              </w:rPr>
            </w:pPr>
            <w:r w:rsidRPr="00F023BF">
              <w:rPr>
                <w:rFonts w:ascii="Candara" w:hAnsi="Candara"/>
                <w:b/>
                <w:szCs w:val="24"/>
              </w:rPr>
              <w:t>Items of the Finance</w:t>
            </w:r>
            <w:r w:rsidRPr="00F023BF" w:rsidR="000725FB">
              <w:rPr>
                <w:rFonts w:ascii="Candara" w:hAnsi="Candara"/>
                <w:b/>
                <w:szCs w:val="24"/>
              </w:rPr>
              <w:t xml:space="preserve"> </w:t>
            </w:r>
            <w:r w:rsidRPr="00F023BF">
              <w:rPr>
                <w:rFonts w:ascii="Candara" w:hAnsi="Candara"/>
                <w:b/>
                <w:szCs w:val="24"/>
              </w:rPr>
              <w:t xml:space="preserve">Committee </w:t>
            </w:r>
          </w:p>
        </w:tc>
        <w:tc>
          <w:tcPr>
            <w:tcW w:w="900" w:type="dxa"/>
            <w:tcMar/>
          </w:tcPr>
          <w:p w:rsidRPr="003F608D" w:rsidR="006D311F" w:rsidP="00A93C90" w:rsidRDefault="006D311F" w14:paraId="0AEBD47E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</w:tc>
      </w:tr>
      <w:tr w:rsidRPr="003F608D" w:rsidR="003F608D" w:rsidTr="18864B59" w14:paraId="1A5D82A1" w14:textId="77777777">
        <w:trPr>
          <w:trHeight w:val="645"/>
        </w:trPr>
        <w:tc>
          <w:tcPr>
            <w:tcW w:w="914" w:type="dxa"/>
            <w:tcMar/>
          </w:tcPr>
          <w:p w:rsidRPr="003F608D" w:rsidR="00246D2F" w:rsidP="00A93C90" w:rsidRDefault="00246D2F" w14:paraId="00218083" w14:textId="77777777">
            <w:pPr>
              <w:rPr>
                <w:rFonts w:ascii="Corbel" w:hAnsi="Corbel"/>
                <w:b/>
              </w:rPr>
            </w:pPr>
          </w:p>
        </w:tc>
        <w:tc>
          <w:tcPr>
            <w:tcW w:w="7811" w:type="dxa"/>
            <w:tcMar/>
          </w:tcPr>
          <w:p w:rsidRPr="00050108" w:rsidR="00E86EFC" w:rsidP="00371961" w:rsidRDefault="00E86EFC" w14:paraId="70053E28" w14:textId="6CC1CFD3">
            <w:pPr>
              <w:rPr>
                <w:rFonts w:ascii="Candara" w:hAnsi="Candara"/>
              </w:rPr>
            </w:pPr>
            <w:r w:rsidRPr="18864B59" w:rsidR="0A748D86">
              <w:rPr>
                <w:rFonts w:ascii="Candara" w:hAnsi="Candara"/>
              </w:rPr>
              <w:t>9</w:t>
            </w:r>
            <w:r w:rsidRPr="18864B59" w:rsidR="00E86EFC">
              <w:rPr>
                <w:rFonts w:ascii="Candara" w:hAnsi="Candara"/>
              </w:rPr>
              <w:t>.</w:t>
            </w:r>
            <w:r w:rsidRPr="18864B59" w:rsidR="00296F0F">
              <w:rPr>
                <w:rFonts w:ascii="Candara" w:hAnsi="Candara"/>
              </w:rPr>
              <w:t>1</w:t>
            </w:r>
            <w:r w:rsidRPr="18864B59" w:rsidR="00E86EFC">
              <w:rPr>
                <w:rFonts w:ascii="Candara" w:hAnsi="Candara"/>
              </w:rPr>
              <w:t xml:space="preserve">     </w:t>
            </w:r>
            <w:r w:rsidRPr="18864B59" w:rsidR="00371961">
              <w:rPr>
                <w:rFonts w:ascii="Candara" w:hAnsi="Candara"/>
              </w:rPr>
              <w:t xml:space="preserve">Resolution Approving a Change in University Tuition and Fees for </w:t>
            </w:r>
          </w:p>
          <w:p w:rsidRPr="00050108" w:rsidR="00FE1688" w:rsidP="00371961" w:rsidRDefault="00E86EFC" w14:paraId="204BDA50" w14:textId="2F870F0E">
            <w:pPr>
              <w:rPr>
                <w:rFonts w:ascii="Candara" w:hAnsi="Candara"/>
              </w:rPr>
            </w:pPr>
            <w:r w:rsidRPr="00050108">
              <w:rPr>
                <w:rFonts w:ascii="Candara" w:hAnsi="Candara"/>
              </w:rPr>
              <w:t xml:space="preserve">          </w:t>
            </w:r>
            <w:r w:rsidRPr="00050108" w:rsidR="00371961">
              <w:rPr>
                <w:rFonts w:ascii="Candara" w:hAnsi="Candara"/>
              </w:rPr>
              <w:t>Fiscal Year 202</w:t>
            </w:r>
            <w:r w:rsidRPr="00050108" w:rsidR="001E6940">
              <w:rPr>
                <w:rFonts w:ascii="Candara" w:hAnsi="Candara"/>
              </w:rPr>
              <w:t>6</w:t>
            </w:r>
          </w:p>
          <w:p w:rsidRPr="004276F6" w:rsidR="00FE1688" w:rsidP="00A93C90" w:rsidRDefault="00FE1688" w14:paraId="1902F5CD" w14:textId="77777777">
            <w:pPr>
              <w:rPr>
                <w:rFonts w:ascii="Candara" w:hAnsi="Candara"/>
                <w:color w:val="00B050"/>
              </w:rPr>
            </w:pPr>
          </w:p>
          <w:p w:rsidRPr="00F023BF" w:rsidR="00371961" w:rsidP="00371961" w:rsidRDefault="00B71F9D" w14:paraId="0E719520" w14:textId="58121C5F">
            <w:pPr>
              <w:rPr>
                <w:rFonts w:ascii="Candara" w:hAnsi="Candara"/>
              </w:rPr>
            </w:pPr>
            <w:r w:rsidRPr="18864B59" w:rsidR="5F56AD02">
              <w:rPr>
                <w:rFonts w:ascii="Candara" w:hAnsi="Candara"/>
              </w:rPr>
              <w:t>9</w:t>
            </w:r>
            <w:r w:rsidRPr="18864B59" w:rsidR="00B71F9D">
              <w:rPr>
                <w:rFonts w:ascii="Candara" w:hAnsi="Candara"/>
              </w:rPr>
              <w:t>.</w:t>
            </w:r>
            <w:r w:rsidRPr="18864B59" w:rsidR="00296F0F">
              <w:rPr>
                <w:rFonts w:ascii="Candara" w:hAnsi="Candara"/>
              </w:rPr>
              <w:t>2</w:t>
            </w:r>
            <w:r w:rsidRPr="18864B59" w:rsidR="00FE1688">
              <w:rPr>
                <w:rFonts w:ascii="Candara" w:hAnsi="Candara"/>
              </w:rPr>
              <w:t xml:space="preserve">    </w:t>
            </w:r>
            <w:r w:rsidRPr="18864B59" w:rsidR="00813982">
              <w:rPr>
                <w:rFonts w:ascii="Candara" w:hAnsi="Candara"/>
              </w:rPr>
              <w:t xml:space="preserve">Resolution </w:t>
            </w:r>
            <w:r w:rsidRPr="18864B59" w:rsidR="00371961">
              <w:rPr>
                <w:rFonts w:ascii="Candara" w:hAnsi="Candara"/>
              </w:rPr>
              <w:t xml:space="preserve">Authorizing a Change in the University Tuition and Fees </w:t>
            </w:r>
            <w:r w:rsidRPr="18864B59" w:rsidR="1F8AF6A5">
              <w:rPr>
                <w:rFonts w:ascii="Candara" w:hAnsi="Candara"/>
              </w:rPr>
              <w:t xml:space="preserve">   </w:t>
            </w:r>
          </w:p>
          <w:p w:rsidRPr="00F023BF" w:rsidR="00C0423D" w:rsidP="00371961" w:rsidRDefault="00371961" w14:paraId="3D9B2F0A" w14:textId="28F0438D">
            <w:pPr>
              <w:rPr>
                <w:rFonts w:ascii="Candara" w:hAnsi="Candara"/>
              </w:rPr>
            </w:pPr>
            <w:r w:rsidRPr="4FB0AED1" w:rsidR="00371961">
              <w:rPr>
                <w:rFonts w:ascii="Candara" w:hAnsi="Candara"/>
              </w:rPr>
              <w:t xml:space="preserve">           </w:t>
            </w:r>
            <w:r w:rsidRPr="4FB0AED1" w:rsidR="19AF3B7F">
              <w:rPr>
                <w:rFonts w:ascii="Candara" w:hAnsi="Candara"/>
              </w:rPr>
              <w:t xml:space="preserve">For </w:t>
            </w:r>
            <w:r w:rsidRPr="4FB0AED1" w:rsidR="00371961">
              <w:rPr>
                <w:rFonts w:ascii="Candara" w:hAnsi="Candara"/>
              </w:rPr>
              <w:t xml:space="preserve">Certain </w:t>
            </w:r>
            <w:r w:rsidRPr="4FB0AED1" w:rsidR="00C0423D">
              <w:rPr>
                <w:rFonts w:ascii="Candara" w:hAnsi="Candara"/>
              </w:rPr>
              <w:t xml:space="preserve">Graduate and Doctoral </w:t>
            </w:r>
            <w:r w:rsidRPr="4FB0AED1" w:rsidR="00EF1933">
              <w:rPr>
                <w:rFonts w:ascii="Candara" w:hAnsi="Candara"/>
              </w:rPr>
              <w:t>Programs for Fiscal Year 202</w:t>
            </w:r>
            <w:r w:rsidRPr="4FB0AED1" w:rsidR="001E6940">
              <w:rPr>
                <w:rFonts w:ascii="Candara" w:hAnsi="Candara"/>
              </w:rPr>
              <w:t>6</w:t>
            </w:r>
          </w:p>
          <w:p w:rsidRPr="00F023BF" w:rsidR="00246D2F" w:rsidP="00A93C90" w:rsidRDefault="00246D2F" w14:paraId="7B645D73" w14:textId="6B61E12E">
            <w:pPr>
              <w:rPr>
                <w:rFonts w:ascii="Candara" w:hAnsi="Candara"/>
                <w:color w:val="FF0000"/>
                <w:sz w:val="22"/>
                <w:szCs w:val="22"/>
              </w:rPr>
            </w:pPr>
          </w:p>
          <w:p w:rsidRPr="00F023BF" w:rsidR="00C0423D" w:rsidP="00A93C90" w:rsidRDefault="00FE1688" w14:paraId="2E3907CC" w14:textId="1FA70154">
            <w:pPr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 w:rsidRPr="18864B59" w:rsidR="1E0C5314">
              <w:rPr>
                <w:rFonts w:ascii="Candara" w:hAnsi="Candara"/>
              </w:rPr>
              <w:t>9</w:t>
            </w:r>
            <w:r w:rsidRPr="18864B59" w:rsidR="00FE1688">
              <w:rPr>
                <w:rFonts w:ascii="Candara" w:hAnsi="Candara"/>
              </w:rPr>
              <w:t>.</w:t>
            </w:r>
            <w:r w:rsidRPr="18864B59" w:rsidR="00296F0F">
              <w:rPr>
                <w:rFonts w:ascii="Candara" w:hAnsi="Candara"/>
              </w:rPr>
              <w:t>3</w:t>
            </w:r>
            <w:r w:rsidRPr="18864B59" w:rsidR="003C7C9D">
              <w:rPr>
                <w:rFonts w:ascii="Candara" w:hAnsi="Candara"/>
              </w:rPr>
              <w:t xml:space="preserve">     Resolution </w:t>
            </w:r>
            <w:r w:rsidRPr="18864B59" w:rsidR="00C0423D">
              <w:rPr>
                <w:rFonts w:ascii="Candara" w:hAnsi="Candara"/>
              </w:rPr>
              <w:t xml:space="preserve">Authorizing the </w:t>
            </w:r>
            <w:r w:rsidRPr="18864B59" w:rsidR="00585D43">
              <w:rPr>
                <w:rFonts w:ascii="Candara" w:hAnsi="Candara"/>
              </w:rPr>
              <w:t>Renewal</w:t>
            </w:r>
            <w:r w:rsidRPr="18864B59" w:rsidR="00C0423D">
              <w:rPr>
                <w:rFonts w:ascii="Candara" w:hAnsi="Candara"/>
              </w:rPr>
              <w:t xml:space="preserve"> of</w:t>
            </w:r>
            <w:r w:rsidRPr="18864B59" w:rsidR="003A4AC7">
              <w:rPr>
                <w:rFonts w:ascii="Candara" w:hAnsi="Candara"/>
              </w:rPr>
              <w:t xml:space="preserve"> Certain Cohort Tuition </w:t>
            </w:r>
          </w:p>
          <w:p w:rsidR="00F023BF" w:rsidP="00A93C90" w:rsidRDefault="00C0423D" w14:paraId="43AE854E" w14:textId="77777777">
            <w:pPr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 w:rsidRPr="00F023BF">
              <w:rPr>
                <w:rFonts w:ascii="Candara" w:hAnsi="Candara"/>
              </w:rPr>
              <w:t xml:space="preserve">           </w:t>
            </w:r>
            <w:r w:rsidRPr="00F023BF" w:rsidR="003A4AC7">
              <w:rPr>
                <w:rFonts w:ascii="Candara" w:hAnsi="Candara"/>
              </w:rPr>
              <w:t>Rates o</w:t>
            </w:r>
            <w:r w:rsidRPr="00F023BF">
              <w:rPr>
                <w:rFonts w:ascii="Candara" w:hAnsi="Candara"/>
              </w:rPr>
              <w:t xml:space="preserve">f </w:t>
            </w:r>
            <w:r w:rsidRPr="00F023BF" w:rsidR="003A4AC7">
              <w:rPr>
                <w:rFonts w:ascii="Candara" w:hAnsi="Candara"/>
              </w:rPr>
              <w:t>t</w:t>
            </w:r>
            <w:r w:rsidRPr="00F023BF" w:rsidR="003C7C9D">
              <w:rPr>
                <w:rFonts w:ascii="Candara" w:hAnsi="Candara"/>
              </w:rPr>
              <w:t xml:space="preserve">he “Kean Educational Affiliation Network (KEAN)” </w:t>
            </w:r>
            <w:r w:rsidRPr="00F023BF" w:rsidR="003A4AC7">
              <w:rPr>
                <w:rFonts w:ascii="Candara" w:hAnsi="Candara"/>
              </w:rPr>
              <w:t xml:space="preserve">for </w:t>
            </w:r>
            <w:r w:rsidR="00F023BF">
              <w:rPr>
                <w:rFonts w:ascii="Candara" w:hAnsi="Candara"/>
              </w:rPr>
              <w:t xml:space="preserve">  </w:t>
            </w:r>
          </w:p>
          <w:p w:rsidRPr="00F023BF" w:rsidR="003C7C9D" w:rsidP="00A93C90" w:rsidRDefault="00F023BF" w14:paraId="50FE1091" w14:textId="661776DC">
            <w:pPr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</w:t>
            </w:r>
            <w:r w:rsidRPr="00F023BF" w:rsidR="003A4AC7">
              <w:rPr>
                <w:rFonts w:ascii="Candara" w:hAnsi="Candara"/>
              </w:rPr>
              <w:t>FY2</w:t>
            </w:r>
            <w:r w:rsidRPr="00F023BF" w:rsidR="00371961">
              <w:rPr>
                <w:rFonts w:ascii="Candara" w:hAnsi="Candara"/>
              </w:rPr>
              <w:t>02</w:t>
            </w:r>
            <w:r w:rsidR="001E6940">
              <w:rPr>
                <w:rFonts w:ascii="Candara" w:hAnsi="Candara"/>
              </w:rPr>
              <w:t>6</w:t>
            </w:r>
          </w:p>
          <w:p w:rsidRPr="00F023BF" w:rsidR="003C7C9D" w:rsidP="00A93C90" w:rsidRDefault="003C7C9D" w14:paraId="3DCE614B" w14:textId="77777777">
            <w:pPr>
              <w:suppressAutoHyphens/>
              <w:spacing w:line="240" w:lineRule="atLeast"/>
              <w:jc w:val="both"/>
              <w:rPr>
                <w:rFonts w:ascii="Candara" w:hAnsi="Candara"/>
              </w:rPr>
            </w:pPr>
          </w:p>
          <w:p w:rsidRPr="00F023BF" w:rsidR="003A4AC7" w:rsidP="00A93C90" w:rsidRDefault="003C7C9D" w14:paraId="31775330" w14:textId="11F269C8">
            <w:pPr>
              <w:tabs>
                <w:tab w:val="left" w:pos="511"/>
              </w:tabs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 w:rsidRPr="18864B59" w:rsidR="602DDE5C">
              <w:rPr>
                <w:rFonts w:ascii="Candara" w:hAnsi="Candara"/>
              </w:rPr>
              <w:t>9</w:t>
            </w:r>
            <w:r w:rsidRPr="18864B59" w:rsidR="003C7C9D">
              <w:rPr>
                <w:rFonts w:ascii="Candara" w:hAnsi="Candara"/>
              </w:rPr>
              <w:t>.</w:t>
            </w:r>
            <w:r w:rsidRPr="18864B59" w:rsidR="00296F0F">
              <w:rPr>
                <w:rFonts w:ascii="Candara" w:hAnsi="Candara"/>
              </w:rPr>
              <w:t>4</w:t>
            </w:r>
            <w:r>
              <w:tab/>
            </w:r>
            <w:r w:rsidRPr="18864B59" w:rsidR="003C7C9D">
              <w:rPr>
                <w:rFonts w:ascii="Candara" w:hAnsi="Candara"/>
              </w:rPr>
              <w:t>Resolution Authorizing the C</w:t>
            </w:r>
            <w:r w:rsidRPr="18864B59" w:rsidR="003A4AC7">
              <w:rPr>
                <w:rFonts w:ascii="Candara" w:hAnsi="Candara"/>
              </w:rPr>
              <w:t xml:space="preserve">ohort Tuition Rate for </w:t>
            </w:r>
            <w:r w:rsidRPr="18864B59" w:rsidR="003C7C9D">
              <w:rPr>
                <w:rFonts w:ascii="Candara" w:hAnsi="Candara"/>
              </w:rPr>
              <w:t xml:space="preserve">Certain High </w:t>
            </w:r>
          </w:p>
          <w:p w:rsidRPr="00F023BF" w:rsidR="003C7C9D" w:rsidP="00A93C90" w:rsidRDefault="003A4AC7" w14:paraId="49BF2337" w14:textId="4CF136EA">
            <w:pPr>
              <w:tabs>
                <w:tab w:val="left" w:pos="511"/>
              </w:tabs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 w:rsidRPr="00F023BF">
              <w:rPr>
                <w:rFonts w:ascii="Candara" w:hAnsi="Candara"/>
              </w:rPr>
              <w:t xml:space="preserve">     </w:t>
            </w:r>
            <w:r w:rsidRPr="00F023BF" w:rsidR="009B3629">
              <w:rPr>
                <w:rFonts w:ascii="Candara" w:hAnsi="Candara"/>
              </w:rPr>
              <w:t xml:space="preserve">      School Partnerships for Fiscal Year 20</w:t>
            </w:r>
            <w:r w:rsidRPr="00F023BF">
              <w:rPr>
                <w:rFonts w:ascii="Candara" w:hAnsi="Candara"/>
              </w:rPr>
              <w:t>2</w:t>
            </w:r>
            <w:r w:rsidR="001E6940">
              <w:rPr>
                <w:rFonts w:ascii="Candara" w:hAnsi="Candara"/>
              </w:rPr>
              <w:t>6</w:t>
            </w:r>
          </w:p>
          <w:p w:rsidRPr="00F023BF" w:rsidR="00296F0F" w:rsidP="00A93C90" w:rsidRDefault="00296F0F" w14:paraId="0E1F93FE" w14:textId="77777777">
            <w:pPr>
              <w:tabs>
                <w:tab w:val="left" w:pos="511"/>
              </w:tabs>
              <w:suppressAutoHyphens/>
              <w:spacing w:line="240" w:lineRule="atLeast"/>
              <w:jc w:val="both"/>
              <w:rPr>
                <w:rFonts w:ascii="Candara" w:hAnsi="Candara"/>
              </w:rPr>
            </w:pPr>
          </w:p>
          <w:p w:rsidRPr="00F023BF" w:rsidR="00296F0F" w:rsidP="00296F0F" w:rsidRDefault="00296F0F" w14:paraId="539FDFCD" w14:textId="48754E8D">
            <w:pPr>
              <w:suppressAutoHyphens/>
              <w:spacing w:line="240" w:lineRule="atLeast"/>
              <w:jc w:val="both"/>
              <w:rPr>
                <w:rFonts w:ascii="Candara" w:hAnsi="Candara"/>
                <w:color w:val="000000" w:themeColor="text1"/>
              </w:rPr>
            </w:pPr>
            <w:r w:rsidRPr="18864B59" w:rsidR="109A5B74">
              <w:rPr>
                <w:rFonts w:ascii="Candara" w:hAnsi="Candara"/>
              </w:rPr>
              <w:t>9</w:t>
            </w:r>
            <w:r w:rsidRPr="18864B59" w:rsidR="00296F0F">
              <w:rPr>
                <w:rFonts w:ascii="Candara" w:hAnsi="Candara"/>
              </w:rPr>
              <w:t xml:space="preserve">.5    </w:t>
            </w:r>
            <w:r w:rsidRPr="18864B59" w:rsidR="00296F0F">
              <w:rPr>
                <w:rFonts w:ascii="Candara" w:hAnsi="Candara"/>
                <w:color w:val="000000" w:themeColor="text1" w:themeTint="FF" w:themeShade="FF"/>
              </w:rPr>
              <w:t xml:space="preserve">Resolution Authorizing the Establishment of Cohort Tuition Rates </w:t>
            </w:r>
            <w:r w:rsidRPr="18864B59" w:rsidR="00296F0F">
              <w:rPr>
                <w:rFonts w:ascii="Candara" w:hAnsi="Candara"/>
                <w:color w:val="000000" w:themeColor="text1" w:themeTint="FF" w:themeShade="FF"/>
              </w:rPr>
              <w:t xml:space="preserve">      </w:t>
            </w:r>
          </w:p>
          <w:p w:rsidRPr="00F023BF" w:rsidR="00296F0F" w:rsidP="005907DE" w:rsidRDefault="005907DE" w14:paraId="3759A220" w14:textId="109E3711">
            <w:pPr>
              <w:suppressAutoHyphens/>
              <w:spacing w:line="240" w:lineRule="atLeast"/>
              <w:jc w:val="both"/>
              <w:rPr>
                <w:rFonts w:ascii="Candara" w:hAnsi="Candara"/>
                <w:color w:val="000000" w:themeColor="text1"/>
              </w:rPr>
            </w:pPr>
            <w:r w:rsidRPr="4FB0AED1" w:rsidR="005907DE">
              <w:rPr>
                <w:rFonts w:ascii="Candara" w:hAnsi="Candara"/>
                <w:color w:val="000000" w:themeColor="text1" w:themeTint="FF" w:themeShade="FF"/>
              </w:rPr>
              <w:t xml:space="preserve">           </w:t>
            </w:r>
            <w:r w:rsidRPr="4FB0AED1" w:rsidR="7846E3FB">
              <w:rPr>
                <w:rFonts w:ascii="Candara" w:hAnsi="Candara"/>
                <w:color w:val="000000" w:themeColor="text1" w:themeTint="FF" w:themeShade="FF"/>
              </w:rPr>
              <w:t xml:space="preserve">In </w:t>
            </w:r>
            <w:r w:rsidRPr="4FB0AED1" w:rsidR="00296F0F">
              <w:rPr>
                <w:rFonts w:ascii="Candara" w:hAnsi="Candara"/>
                <w:color w:val="000000" w:themeColor="text1" w:themeTint="FF" w:themeShade="FF"/>
              </w:rPr>
              <w:t>FY2</w:t>
            </w:r>
            <w:r w:rsidRPr="4FB0AED1" w:rsidR="001E6940">
              <w:rPr>
                <w:rFonts w:ascii="Candara" w:hAnsi="Candara"/>
                <w:color w:val="000000" w:themeColor="text1" w:themeTint="FF" w:themeShade="FF"/>
              </w:rPr>
              <w:t>6</w:t>
            </w:r>
            <w:r w:rsidRPr="4FB0AED1" w:rsidR="00296F0F">
              <w:rPr>
                <w:rFonts w:ascii="Candara" w:hAnsi="Candara"/>
                <w:color w:val="000000" w:themeColor="text1" w:themeTint="FF" w:themeShade="FF"/>
              </w:rPr>
              <w:t xml:space="preserve"> for Participants in the Kean Scholars Academy (KSA)</w:t>
            </w:r>
          </w:p>
          <w:p w:rsidRPr="00F023BF" w:rsidR="005907DE" w:rsidP="00296F0F" w:rsidRDefault="005907DE" w14:paraId="054C3846" w14:textId="77777777">
            <w:pPr>
              <w:suppressAutoHyphens/>
              <w:spacing w:line="240" w:lineRule="atLeast"/>
              <w:ind w:firstLine="720"/>
              <w:jc w:val="both"/>
              <w:rPr>
                <w:rFonts w:ascii="Candara" w:hAnsi="Candara"/>
                <w:color w:val="000000" w:themeColor="text1"/>
              </w:rPr>
            </w:pPr>
          </w:p>
          <w:p w:rsidRPr="00F023BF" w:rsidR="005907DE" w:rsidP="00025DC2" w:rsidRDefault="005907DE" w14:paraId="18D52A80" w14:textId="34ACA0D7">
            <w:pPr>
              <w:suppressAutoHyphens/>
              <w:spacing w:line="240" w:lineRule="atLeast"/>
              <w:ind w:left="600" w:hanging="600"/>
              <w:jc w:val="both"/>
              <w:rPr>
                <w:rFonts w:ascii="Candara" w:hAnsi="Candara"/>
                <w:color w:val="000000" w:themeColor="text1"/>
              </w:rPr>
            </w:pPr>
            <w:r w:rsidRPr="18864B59" w:rsidR="5DB3E0FA">
              <w:rPr>
                <w:rFonts w:ascii="Candara" w:hAnsi="Candara"/>
                <w:color w:val="000000" w:themeColor="text1" w:themeTint="FF" w:themeShade="FF"/>
              </w:rPr>
              <w:t>9</w:t>
            </w:r>
            <w:r w:rsidRPr="18864B59" w:rsidR="005907DE">
              <w:rPr>
                <w:rFonts w:ascii="Candara" w:hAnsi="Candara"/>
                <w:color w:val="000000" w:themeColor="text1" w:themeTint="FF" w:themeShade="FF"/>
              </w:rPr>
              <w:t xml:space="preserve">.6 </w:t>
            </w:r>
            <w:r w:rsidRPr="18864B59" w:rsidR="00C836A4">
              <w:rPr>
                <w:rFonts w:ascii="Candara" w:hAnsi="Candara"/>
                <w:color w:val="000000" w:themeColor="text1" w:themeTint="FF" w:themeShade="FF"/>
              </w:rPr>
              <w:t xml:space="preserve"> </w:t>
            </w:r>
            <w:r w:rsidRPr="18864B59" w:rsidR="00025DC2">
              <w:rPr>
                <w:rFonts w:ascii="Candara" w:hAnsi="Candara"/>
                <w:color w:val="000000" w:themeColor="text1" w:themeTint="FF" w:themeShade="FF"/>
              </w:rPr>
              <w:t xml:space="preserve">  </w:t>
            </w:r>
            <w:r w:rsidRPr="18864B59" w:rsidR="005907DE">
              <w:rPr>
                <w:rFonts w:ascii="Candara" w:hAnsi="Candara"/>
                <w:color w:val="000000" w:themeColor="text1" w:themeTint="FF" w:themeShade="FF"/>
              </w:rPr>
              <w:t xml:space="preserve">Resolution </w:t>
            </w:r>
            <w:r w:rsidRPr="18864B59" w:rsidR="00A444BF">
              <w:rPr>
                <w:rFonts w:ascii="Candara" w:hAnsi="Candara"/>
                <w:color w:val="000000" w:themeColor="text1" w:themeTint="FF" w:themeShade="FF"/>
              </w:rPr>
              <w:t>Establishing</w:t>
            </w:r>
            <w:r w:rsidRPr="18864B59" w:rsidR="00025DC2">
              <w:rPr>
                <w:rFonts w:ascii="Candara" w:hAnsi="Candara"/>
                <w:color w:val="000000" w:themeColor="text1" w:themeTint="FF" w:themeShade="FF"/>
              </w:rPr>
              <w:t xml:space="preserve"> the Kean Global Cohort Rate for</w:t>
            </w:r>
            <w:r w:rsidRPr="18864B59" w:rsidR="005907DE">
              <w:rPr>
                <w:rFonts w:ascii="Candara" w:hAnsi="Candara"/>
                <w:color w:val="000000" w:themeColor="text1" w:themeTint="FF" w:themeShade="FF"/>
              </w:rPr>
              <w:t xml:space="preserve"> Fiscal Year 202</w:t>
            </w:r>
            <w:r w:rsidRPr="18864B59" w:rsidR="001E6940">
              <w:rPr>
                <w:rFonts w:ascii="Candara" w:hAnsi="Candara"/>
                <w:color w:val="000000" w:themeColor="text1" w:themeTint="FF" w:themeShade="FF"/>
              </w:rPr>
              <w:t>6</w:t>
            </w:r>
          </w:p>
          <w:p w:rsidRPr="00F023BF" w:rsidR="00813982" w:rsidP="4FB0AED1" w:rsidRDefault="00813982" w14:noSpellErr="1" w14:paraId="707BAA9D" w14:textId="241CB571">
            <w:pPr>
              <w:tabs>
                <w:tab w:val="left" w:pos="511"/>
              </w:tabs>
              <w:suppressAutoHyphens/>
              <w:spacing w:line="240" w:lineRule="atLeast"/>
              <w:rPr>
                <w:rFonts w:ascii="Candara" w:hAnsi="Candara"/>
                <w:color w:val="FF0000"/>
                <w:highlight w:val="yellow"/>
              </w:rPr>
            </w:pPr>
          </w:p>
          <w:p w:rsidR="707AFCFD" w:rsidP="18864B59" w:rsidRDefault="707AFCFD" w14:paraId="39AACCFC" w14:textId="643B7A10">
            <w:pPr>
              <w:pStyle w:val="Normal"/>
              <w:suppressLineNumbers w:val="0"/>
              <w:bidi w:val="0"/>
              <w:spacing w:before="0" w:beforeAutospacing="off" w:after="0" w:afterAutospacing="off" w:line="240" w:lineRule="atLeast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864B59" w:rsidR="707AFCFD">
              <w:rPr>
                <w:rFonts w:ascii="Candara" w:hAnsi="Candara"/>
                <w:color w:val="auto"/>
              </w:rPr>
              <w:t>9</w:t>
            </w:r>
            <w:r w:rsidRPr="18864B59" w:rsidR="1020BCDF">
              <w:rPr>
                <w:rFonts w:ascii="Candara" w:hAnsi="Candara"/>
                <w:color w:val="auto"/>
              </w:rPr>
              <w:t xml:space="preserve">.7   </w:t>
            </w:r>
            <w:r w:rsidRPr="18864B59" w:rsidR="1020BCDF">
              <w:rPr>
                <w:rFonts w:ascii="Candara" w:hAnsi="Candara"/>
                <w:color w:val="FF0000"/>
              </w:rPr>
              <w:t xml:space="preserve"> </w:t>
            </w:r>
            <w:r w:rsidRPr="18864B59" w:rsidR="42D2D726">
              <w:rPr>
                <w:rFonts w:ascii="Candara" w:hAnsi="Candara"/>
                <w:color w:val="FF0000"/>
              </w:rPr>
              <w:t xml:space="preserve"> </w:t>
            </w:r>
            <w:r w:rsidRPr="18864B59" w:rsidR="08D89F96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Resolution Authorizing the </w:t>
            </w:r>
            <w:r w:rsidRPr="18864B59" w:rsidR="1B058043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Launch of a Regional Recruitment    </w:t>
            </w:r>
          </w:p>
          <w:p w:rsidR="1B058043" w:rsidP="18864B59" w:rsidRDefault="1B058043" w14:paraId="69C53C53" w14:textId="24BD0418">
            <w:pPr>
              <w:pStyle w:val="Normal"/>
              <w:suppressLineNumbers w:val="0"/>
              <w:bidi w:val="0"/>
              <w:spacing w:before="0" w:beforeAutospacing="off" w:after="0" w:afterAutospacing="off" w:line="240" w:lineRule="atLeast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864B59" w:rsidR="1B058043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          Initiative in FY25 Utilizing In-State Tuition Rates for Certain</w:t>
            </w:r>
            <w:r w:rsidRPr="18864B59" w:rsidR="5B56A029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5B56A029" w:rsidP="18864B59" w:rsidRDefault="5B56A029" w14:paraId="7D064C85" w14:textId="379C8567">
            <w:pPr>
              <w:pStyle w:val="Normal"/>
              <w:suppressLineNumbers w:val="0"/>
              <w:bidi w:val="0"/>
              <w:spacing w:before="0" w:beforeAutospacing="off" w:after="0" w:afterAutospacing="off" w:line="240" w:lineRule="atLeast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864B59" w:rsidR="5B56A029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          </w:t>
            </w:r>
            <w:r w:rsidRPr="18864B59" w:rsidR="1B058043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Undergraduate Applicant</w:t>
            </w:r>
            <w:r w:rsidRPr="18864B59" w:rsidR="5AC5297F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</w:p>
          <w:p w:rsidRPr="00F023BF" w:rsidR="00813982" w:rsidP="4FB0AED1" w:rsidRDefault="00813982" w14:paraId="47F0C222" w14:textId="23027E1F">
            <w:pPr>
              <w:tabs>
                <w:tab w:val="left" w:pos="511"/>
              </w:tabs>
              <w:suppressAutoHyphens/>
              <w:spacing w:line="240" w:lineRule="atLeas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00" w:type="dxa"/>
            <w:tcMar/>
          </w:tcPr>
          <w:p w:rsidRPr="003F608D" w:rsidR="00246D2F" w:rsidP="18864B59" w:rsidRDefault="00246D2F" w14:paraId="7A5470AF" w14:textId="2D52AF3A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155F602D">
              <w:rPr>
                <w:rFonts w:ascii="Corbel" w:hAnsi="Corbel"/>
                <w:b w:val="1"/>
                <w:bCs w:val="1"/>
              </w:rPr>
              <w:t>5</w:t>
            </w:r>
          </w:p>
          <w:p w:rsidRPr="003F608D" w:rsidR="00246D2F" w:rsidP="00A93C90" w:rsidRDefault="00246D2F" w14:paraId="1473DDB7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0D4050" w:rsidP="00A93C90" w:rsidRDefault="000D4050" w14:paraId="0FAAF858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246D2F" w:rsidP="18864B59" w:rsidRDefault="00246D2F" w14:paraId="3C0D7DF0" w14:textId="38216973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155F602D">
              <w:rPr>
                <w:rFonts w:ascii="Corbel" w:hAnsi="Corbel"/>
                <w:b w:val="1"/>
                <w:bCs w:val="1"/>
              </w:rPr>
              <w:t>6</w:t>
            </w:r>
          </w:p>
          <w:p w:rsidRPr="003F608D" w:rsidR="00246D2F" w:rsidP="18864B59" w:rsidRDefault="00246D2F" w14:paraId="17A7A7A0" w14:textId="613C4B84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71D88F53">
              <w:rPr>
                <w:rFonts w:ascii="Corbel" w:hAnsi="Corbel"/>
                <w:b w:val="1"/>
                <w:bCs w:val="1"/>
              </w:rPr>
              <w:t xml:space="preserve"> </w:t>
            </w:r>
          </w:p>
          <w:p w:rsidR="18864B59" w:rsidP="18864B59" w:rsidRDefault="18864B59" w14:paraId="15DAD199" w14:textId="65CEEDB1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00246D2F" w:rsidP="18864B59" w:rsidRDefault="00246D2F" w14:paraId="15D6693D" w14:textId="40ABD8BD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7916C51">
              <w:rPr>
                <w:rFonts w:ascii="Corbel" w:hAnsi="Corbel"/>
                <w:b w:val="1"/>
                <w:bCs w:val="1"/>
              </w:rPr>
              <w:t>7</w:t>
            </w:r>
          </w:p>
          <w:p w:rsidR="00296F0F" w:rsidP="00A93C90" w:rsidRDefault="00296F0F" w14:paraId="4F214927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18864B59" w:rsidRDefault="00F51777" w14:paraId="2E989BDD" w14:textId="4A86255B">
            <w:pPr>
              <w:pStyle w:val="Normal"/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</w:p>
          <w:p w:rsidR="18864B59" w:rsidP="18864B59" w:rsidRDefault="18864B59" w14:paraId="5B1E031E" w14:textId="3A1F1C40">
            <w:pPr>
              <w:pStyle w:val="Normal"/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00296F0F" w:rsidP="18864B59" w:rsidRDefault="00296F0F" w14:paraId="2FD1C259" w14:textId="61A7955F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7916C51">
              <w:rPr>
                <w:rFonts w:ascii="Corbel" w:hAnsi="Corbel"/>
                <w:b w:val="1"/>
                <w:bCs w:val="1"/>
              </w:rPr>
              <w:t>8</w:t>
            </w:r>
          </w:p>
          <w:p w:rsidR="00296F0F" w:rsidP="00A93C90" w:rsidRDefault="00296F0F" w14:paraId="713F6ED3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296F0F" w:rsidP="18864B59" w:rsidRDefault="00296F0F" w14:paraId="658CD31D" w14:textId="737FCA42">
            <w:pPr>
              <w:pStyle w:val="Normal"/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</w:p>
          <w:p w:rsidR="07916C51" w:rsidP="18864B59" w:rsidRDefault="07916C51" w14:paraId="72046FD7" w14:textId="23656656">
            <w:pPr>
              <w:pStyle w:val="Normal"/>
              <w:widowControl w:val="1"/>
              <w:rPr>
                <w:rFonts w:ascii="Corbel" w:hAnsi="Corbel"/>
                <w:b w:val="1"/>
                <w:bCs w:val="1"/>
              </w:rPr>
            </w:pPr>
            <w:r w:rsidRPr="18864B59" w:rsidR="07916C51">
              <w:rPr>
                <w:rFonts w:ascii="Corbel" w:hAnsi="Corbel"/>
                <w:b w:val="1"/>
                <w:bCs w:val="1"/>
              </w:rPr>
              <w:t>9</w:t>
            </w:r>
          </w:p>
          <w:p w:rsidR="00F023BF" w:rsidP="4FB0AED1" w:rsidRDefault="00F023BF" w14:paraId="7D142A37" w14:noSpellErr="1" w14:textId="33A0795B">
            <w:pPr>
              <w:pStyle w:val="Normal"/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</w:p>
          <w:p w:rsidR="07916C51" w:rsidP="18864B59" w:rsidRDefault="07916C51" w14:paraId="33E994A3" w14:textId="56E7EFE2">
            <w:pPr>
              <w:widowControl w:val="1"/>
              <w:rPr>
                <w:rFonts w:ascii="Corbel" w:hAnsi="Corbel"/>
                <w:b w:val="1"/>
                <w:bCs w:val="1"/>
              </w:rPr>
            </w:pPr>
            <w:r w:rsidRPr="18864B59" w:rsidR="07916C51">
              <w:rPr>
                <w:rFonts w:ascii="Corbel" w:hAnsi="Corbel"/>
                <w:b w:val="1"/>
                <w:bCs w:val="1"/>
              </w:rPr>
              <w:t>10</w:t>
            </w:r>
          </w:p>
          <w:p w:rsidR="18864B59" w:rsidP="18864B59" w:rsidRDefault="18864B59" w14:paraId="17EE3705" w14:textId="5E7FE3CF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18864B59" w:rsidP="18864B59" w:rsidRDefault="18864B59" w14:paraId="1055003D" w14:textId="681A1E80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Pr="003F608D" w:rsidR="00246D2F" w:rsidP="18864B59" w:rsidRDefault="005907DE" w14:paraId="787FA383" w14:textId="450A099E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3D76BA0D">
              <w:rPr>
                <w:rFonts w:ascii="Corbel" w:hAnsi="Corbel"/>
                <w:b w:val="1"/>
                <w:bCs w:val="1"/>
              </w:rPr>
              <w:t>11</w:t>
            </w:r>
          </w:p>
          <w:p w:rsidR="4FB0AED1" w:rsidP="4FB0AED1" w:rsidRDefault="4FB0AED1" w14:paraId="0D70E725" w14:textId="1495BDF2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Pr="003F608D" w:rsidR="00847800" w:rsidP="4FB0AED1" w:rsidRDefault="00847800" w14:paraId="2EA56697" w14:noSpellErr="1" w14:textId="13C15AAB">
            <w:pPr>
              <w:pStyle w:val="Normal"/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</w:p>
        </w:tc>
      </w:tr>
      <w:tr w:rsidRPr="003F608D" w:rsidR="003F608D" w:rsidTr="18864B59" w14:paraId="6A1058E2" w14:textId="77777777">
        <w:trPr>
          <w:trHeight w:val="645"/>
        </w:trPr>
        <w:tc>
          <w:tcPr>
            <w:tcW w:w="914" w:type="dxa"/>
            <w:tcMar/>
          </w:tcPr>
          <w:p w:rsidRPr="003F608D" w:rsidR="0091206A" w:rsidP="00A93C90" w:rsidRDefault="0091206A" w14:paraId="106910D1" w14:textId="77777777">
            <w:pPr>
              <w:rPr>
                <w:rFonts w:ascii="Corbel" w:hAnsi="Corbel"/>
                <w:b/>
              </w:rPr>
            </w:pPr>
          </w:p>
        </w:tc>
        <w:tc>
          <w:tcPr>
            <w:tcW w:w="7811" w:type="dxa"/>
            <w:tcMar/>
          </w:tcPr>
          <w:p w:rsidRPr="00F023BF" w:rsidR="007007ED" w:rsidP="00A93C90" w:rsidRDefault="00E86EFC" w14:paraId="10B6D714" w14:textId="0FC71AA4">
            <w:pPr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 w:rsidRPr="18864B59" w:rsidR="79A6FC9A">
              <w:rPr>
                <w:rFonts w:ascii="Candara" w:hAnsi="Candara"/>
              </w:rPr>
              <w:t>9</w:t>
            </w:r>
            <w:r w:rsidRPr="18864B59" w:rsidR="00E86EFC">
              <w:rPr>
                <w:rFonts w:ascii="Candara" w:hAnsi="Candara"/>
              </w:rPr>
              <w:t>.</w:t>
            </w:r>
            <w:r w:rsidRPr="18864B59" w:rsidR="62923149">
              <w:rPr>
                <w:rFonts w:ascii="Candara" w:hAnsi="Candara"/>
              </w:rPr>
              <w:t>8</w:t>
            </w:r>
            <w:r>
              <w:tab/>
            </w:r>
            <w:r w:rsidRPr="18864B59" w:rsidR="007007ED">
              <w:rPr>
                <w:rFonts w:ascii="Candara" w:hAnsi="Candara"/>
              </w:rPr>
              <w:t xml:space="preserve">Resolutions Authorizing the Waiver of Public Advertising and </w:t>
            </w:r>
          </w:p>
          <w:p w:rsidRPr="00F023BF" w:rsidR="007007ED" w:rsidP="00A93C90" w:rsidRDefault="007007ED" w14:paraId="5165E56B" w14:textId="0955F350">
            <w:pPr>
              <w:tabs>
                <w:tab w:val="left" w:pos="1260"/>
                <w:tab w:val="left" w:pos="7380"/>
                <w:tab w:val="right" w:pos="7740"/>
              </w:tabs>
              <w:rPr>
                <w:rFonts w:ascii="Candara" w:hAnsi="Candara"/>
              </w:rPr>
            </w:pPr>
            <w:r w:rsidRPr="00F023BF">
              <w:rPr>
                <w:rFonts w:ascii="Candara" w:hAnsi="Candara"/>
              </w:rPr>
              <w:t xml:space="preserve">               Bidd</w:t>
            </w:r>
            <w:r w:rsidRPr="00F023BF" w:rsidR="00371961">
              <w:rPr>
                <w:rFonts w:ascii="Candara" w:hAnsi="Candara"/>
              </w:rPr>
              <w:t>ing for Various Services</w:t>
            </w:r>
          </w:p>
          <w:p w:rsidRPr="00F023BF" w:rsidR="00992D1B" w:rsidP="00992D1B" w:rsidRDefault="00847800" w14:paraId="4340CF60" w14:textId="07016B23">
            <w:pPr>
              <w:tabs>
                <w:tab w:val="left" w:pos="1260"/>
                <w:tab w:val="left" w:pos="7380"/>
                <w:tab w:val="right" w:pos="7740"/>
              </w:tabs>
              <w:rPr>
                <w:rFonts w:ascii="Candara" w:hAnsi="Candara"/>
                <w:sz w:val="22"/>
                <w:szCs w:val="22"/>
              </w:rPr>
            </w:pPr>
            <w:r w:rsidRPr="00F023BF">
              <w:rPr>
                <w:rFonts w:ascii="Candara" w:hAnsi="Candara"/>
              </w:rPr>
              <w:t xml:space="preserve">    </w:t>
            </w:r>
          </w:p>
          <w:p w:rsidRPr="002F3733" w:rsidR="00770F1F" w:rsidP="18864B59" w:rsidRDefault="00770F1F" w14:paraId="2D63234C" w14:textId="162A0697">
            <w:pPr>
              <w:ind w:left="720" w:firstLine="0"/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</w:pPr>
            <w:r w:rsidRPr="18864B59" w:rsidR="00770F1F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Information Technology</w:t>
            </w:r>
            <w:r>
              <w:tab/>
            </w:r>
            <w:r>
              <w:tab/>
            </w:r>
            <w:r w:rsidRPr="18864B59" w:rsidR="00770F1F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 Exceed</w:t>
            </w:r>
            <w:r>
              <w:tab/>
            </w:r>
            <w:r w:rsidRPr="18864B59" w:rsidR="00770F1F">
              <w:rPr>
                <w:rFonts w:ascii="Candara" w:hAnsi="Candara"/>
                <w:sz w:val="22"/>
                <w:szCs w:val="22"/>
              </w:rPr>
              <w:t xml:space="preserve">                            </w:t>
            </w:r>
          </w:p>
          <w:p w:rsidRPr="00050108" w:rsidR="00770F1F" w:rsidP="18864B59" w:rsidRDefault="00770F1F" w14:paraId="4F4DECF4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770F1F">
              <w:rPr>
                <w:rFonts w:ascii="Candara" w:hAnsi="Candara"/>
                <w:sz w:val="22"/>
                <w:szCs w:val="22"/>
              </w:rPr>
              <w:t>EAB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770F1F">
              <w:rPr>
                <w:rFonts w:ascii="Candara" w:hAnsi="Candara"/>
                <w:sz w:val="22"/>
                <w:szCs w:val="22"/>
              </w:rPr>
              <w:t>$650,000</w:t>
            </w:r>
          </w:p>
          <w:p w:rsidRPr="00050108" w:rsidR="00770F1F" w:rsidP="18864B59" w:rsidRDefault="00770F1F" w14:paraId="7B883E61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770F1F">
              <w:rPr>
                <w:rFonts w:ascii="Candara" w:hAnsi="Candara"/>
                <w:sz w:val="22"/>
                <w:szCs w:val="22"/>
              </w:rPr>
              <w:t>Core BTS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770F1F">
              <w:rPr>
                <w:rFonts w:ascii="Candara" w:hAnsi="Candara"/>
                <w:sz w:val="22"/>
                <w:szCs w:val="22"/>
              </w:rPr>
              <w:t>$200,000</w:t>
            </w:r>
          </w:p>
          <w:p w:rsidRPr="00050108" w:rsidR="00770F1F" w:rsidP="18864B59" w:rsidRDefault="00770F1F" w14:paraId="34CE051A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770F1F">
              <w:rPr>
                <w:rFonts w:ascii="Candara" w:hAnsi="Candara"/>
                <w:sz w:val="22"/>
                <w:szCs w:val="22"/>
              </w:rPr>
              <w:t>NJEDGE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770F1F">
              <w:rPr>
                <w:rFonts w:ascii="Candara" w:hAnsi="Candara"/>
                <w:sz w:val="22"/>
                <w:szCs w:val="22"/>
              </w:rPr>
              <w:t>$440,000</w:t>
            </w:r>
          </w:p>
          <w:p w:rsidRPr="00050108" w:rsidR="00770F1F" w:rsidP="18864B59" w:rsidRDefault="00770F1F" w14:paraId="5EA685A5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770F1F">
              <w:rPr>
                <w:rFonts w:ascii="Candara" w:hAnsi="Candara"/>
                <w:sz w:val="22"/>
                <w:szCs w:val="22"/>
              </w:rPr>
              <w:t>Novacoast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770F1F">
              <w:rPr>
                <w:rFonts w:ascii="Candara" w:hAnsi="Candara"/>
                <w:sz w:val="22"/>
                <w:szCs w:val="22"/>
              </w:rPr>
              <w:t>$210,000</w:t>
            </w:r>
          </w:p>
          <w:p w:rsidRPr="00050108" w:rsidR="00770F1F" w:rsidP="18864B59" w:rsidRDefault="00770F1F" w14:paraId="3561E48E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770F1F">
              <w:rPr>
                <w:rFonts w:ascii="Candara" w:hAnsi="Candara"/>
                <w:sz w:val="22"/>
                <w:szCs w:val="22"/>
              </w:rPr>
              <w:t>Bloomberg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770F1F">
              <w:rPr>
                <w:rFonts w:ascii="Candara" w:hAnsi="Candara"/>
                <w:sz w:val="22"/>
                <w:szCs w:val="22"/>
              </w:rPr>
              <w:t>$176,000</w:t>
            </w:r>
          </w:p>
          <w:p w:rsidRPr="002F3733" w:rsidR="00770F1F" w:rsidP="18864B59" w:rsidRDefault="00770F1F" w14:paraId="0789FEB8" w14:textId="79F0329A">
            <w:pPr>
              <w:ind w:firstLine="0"/>
              <w:rPr>
                <w:rFonts w:ascii="Candara" w:hAnsi="Candara"/>
                <w:sz w:val="22"/>
                <w:szCs w:val="22"/>
              </w:rPr>
            </w:pPr>
            <w:r w:rsidRPr="00050108" w:rsidR="02CC73EA">
              <w:rPr>
                <w:rFonts w:ascii="Candara" w:hAnsi="Candara"/>
                <w:sz w:val="22"/>
                <w:szCs w:val="22"/>
              </w:rPr>
              <w:t xml:space="preserve">               </w:t>
            </w:r>
            <w:r w:rsidRPr="00050108" w:rsidR="00770F1F">
              <w:rPr>
                <w:rFonts w:ascii="Candara" w:hAnsi="Candara"/>
                <w:sz w:val="22"/>
                <w:szCs w:val="22"/>
              </w:rPr>
              <w:t>Coastal Networking LLC</w:t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 w:rsidR="00770F1F">
              <w:rPr>
                <w:rFonts w:ascii="Candara" w:hAnsi="Candara"/>
                <w:sz w:val="22"/>
                <w:szCs w:val="22"/>
              </w:rPr>
              <w:t>$145,000</w:t>
            </w:r>
          </w:p>
          <w:p w:rsidRPr="00050108" w:rsidR="00770F1F" w:rsidP="18864B59" w:rsidRDefault="00770F1F" w14:paraId="53FD983B" w14:textId="77777777">
            <w:pPr>
              <w:suppressAutoHyphens/>
              <w:spacing w:line="240" w:lineRule="atLeast"/>
              <w:ind w:left="720" w:firstLine="0"/>
              <w:jc w:val="both"/>
              <w:rPr>
                <w:rFonts w:ascii="Candara" w:hAnsi="Candara"/>
                <w:spacing w:val="-3"/>
                <w:sz w:val="22"/>
                <w:szCs w:val="22"/>
              </w:rPr>
            </w:pPr>
            <w:r w:rsidRPr="00050108" w:rsidR="00770F1F">
              <w:rPr>
                <w:rFonts w:ascii="Candara" w:hAnsi="Candara"/>
                <w:spacing w:val="-3"/>
                <w:sz w:val="22"/>
                <w:szCs w:val="22"/>
              </w:rPr>
              <w:t>Mainstay</w:t>
            </w:r>
            <w:r w:rsidRPr="00050108">
              <w:rPr>
                <w:rFonts w:ascii="Candara" w:hAnsi="Candara"/>
                <w:spacing w:val="-3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pacing w:val="-3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pacing w:val="-3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pacing w:val="-3"/>
                <w:sz w:val="22"/>
                <w:szCs w:val="22"/>
              </w:rPr>
              <w:tab/>
            </w:r>
            <w:r w:rsidRPr="00050108" w:rsidR="00770F1F">
              <w:rPr>
                <w:rFonts w:ascii="Candara" w:hAnsi="Candara"/>
                <w:spacing w:val="-3"/>
                <w:sz w:val="22"/>
                <w:szCs w:val="22"/>
              </w:rPr>
              <w:t>$130,000</w:t>
            </w:r>
          </w:p>
          <w:p w:rsidRPr="00050108" w:rsidR="005907DE" w:rsidP="005907DE" w:rsidRDefault="005907DE" w14:paraId="6DE2EF38" w14:textId="77777777">
            <w:pPr>
              <w:rPr>
                <w:rFonts w:ascii="Candara" w:hAnsi="Candara"/>
                <w:sz w:val="22"/>
                <w:szCs w:val="22"/>
              </w:rPr>
            </w:pPr>
          </w:p>
          <w:p w:rsidRPr="002F3733" w:rsidR="00041E3C" w:rsidP="18864B59" w:rsidRDefault="00041E3C" w14:paraId="6A7032E8" w14:textId="02BE6F72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041E3C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 xml:space="preserve">Advertising, Recruit, </w:t>
            </w:r>
            <w:r w:rsidRPr="18864B59" w:rsidR="00041E3C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Entertain</w:t>
            </w:r>
            <w:r>
              <w:tab/>
            </w:r>
            <w:r>
              <w:tab/>
            </w:r>
            <w:r w:rsidRPr="18864B59" w:rsidR="00041E3C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 Exceed</w:t>
            </w:r>
          </w:p>
          <w:p w:rsidRPr="00050108" w:rsidR="00041E3C" w:rsidP="18864B59" w:rsidRDefault="00041E3C" w14:paraId="6D5DD096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041E3C">
              <w:rPr>
                <w:rFonts w:ascii="Candara" w:hAnsi="Candara"/>
                <w:sz w:val="22"/>
                <w:szCs w:val="22"/>
              </w:rPr>
              <w:t>Intersection Media</w:t>
            </w:r>
            <w:r>
              <w:tab/>
            </w:r>
            <w:r>
              <w:tab/>
            </w:r>
            <w:r>
              <w:tab/>
            </w:r>
            <w:r w:rsidRPr="18864B59" w:rsidR="00041E3C">
              <w:rPr>
                <w:rFonts w:ascii="Candara" w:hAnsi="Candara"/>
                <w:sz w:val="22"/>
                <w:szCs w:val="22"/>
              </w:rPr>
              <w:t>$520,000</w:t>
            </w:r>
          </w:p>
          <w:p w:rsidRPr="00050108" w:rsidR="00041E3C" w:rsidP="18864B59" w:rsidRDefault="00041E3C" w14:paraId="4317F052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041E3C">
              <w:rPr>
                <w:rFonts w:ascii="Candara" w:hAnsi="Candara"/>
                <w:sz w:val="22"/>
                <w:szCs w:val="22"/>
              </w:rPr>
              <w:t>SH Design Corporation</w:t>
            </w:r>
            <w:r>
              <w:tab/>
            </w:r>
            <w:r>
              <w:tab/>
            </w:r>
            <w:r>
              <w:tab/>
            </w:r>
            <w:r w:rsidRPr="18864B59" w:rsidR="00041E3C">
              <w:rPr>
                <w:rFonts w:ascii="Candara" w:hAnsi="Candara"/>
                <w:sz w:val="22"/>
                <w:szCs w:val="22"/>
              </w:rPr>
              <w:t>$115,000</w:t>
            </w:r>
          </w:p>
          <w:p w:rsidRPr="00050108" w:rsidR="00041E3C" w:rsidP="18864B59" w:rsidRDefault="00041E3C" w14:paraId="086B4DF0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041E3C">
              <w:rPr>
                <w:rFonts w:ascii="Candara" w:hAnsi="Candara"/>
                <w:sz w:val="22"/>
                <w:szCs w:val="22"/>
              </w:rPr>
              <w:t>Encoura</w:t>
            </w:r>
            <w:r w:rsidRPr="18864B59" w:rsidR="00041E3C">
              <w:rPr>
                <w:rFonts w:ascii="Candara" w:hAnsi="Candara"/>
                <w:sz w:val="22"/>
                <w:szCs w:val="22"/>
              </w:rPr>
              <w:t>, Inc.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041E3C">
              <w:rPr>
                <w:rFonts w:ascii="Candara" w:hAnsi="Candara"/>
                <w:sz w:val="22"/>
                <w:szCs w:val="22"/>
              </w:rPr>
              <w:t>$115,000</w:t>
            </w:r>
          </w:p>
          <w:p w:rsidRPr="00050108" w:rsidR="00041E3C" w:rsidP="18864B59" w:rsidRDefault="00041E3C" w14:paraId="1799A2FE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041E3C">
              <w:rPr>
                <w:rFonts w:ascii="Candara" w:hAnsi="Candara"/>
                <w:sz w:val="22"/>
                <w:szCs w:val="22"/>
              </w:rPr>
              <w:t>IA Media LLC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041E3C">
              <w:rPr>
                <w:rFonts w:ascii="Candara" w:hAnsi="Candara"/>
                <w:sz w:val="22"/>
                <w:szCs w:val="22"/>
              </w:rPr>
              <w:t>$105,000</w:t>
            </w:r>
          </w:p>
          <w:p w:rsidRPr="00050108" w:rsidR="005907DE" w:rsidP="18864B59" w:rsidRDefault="00041E3C" w14:paraId="299837AA" w14:textId="7C0EA39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041E3C">
              <w:rPr>
                <w:rFonts w:ascii="Candara" w:hAnsi="Candara"/>
                <w:sz w:val="22"/>
                <w:szCs w:val="22"/>
              </w:rPr>
              <w:t>Max Marketing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041E3C">
              <w:rPr>
                <w:rFonts w:ascii="Candara" w:hAnsi="Candara"/>
                <w:sz w:val="22"/>
                <w:szCs w:val="22"/>
              </w:rPr>
              <w:t>$105,000</w:t>
            </w:r>
          </w:p>
          <w:p w:rsidRPr="00050108" w:rsidR="00041E3C" w:rsidP="00041E3C" w:rsidRDefault="00041E3C" w14:paraId="7D3B543A" w14:textId="77777777">
            <w:pPr>
              <w:ind w:left="720" w:firstLine="720"/>
              <w:rPr>
                <w:rFonts w:ascii="Candara" w:hAnsi="Candara"/>
                <w:b/>
                <w:sz w:val="22"/>
                <w:szCs w:val="22"/>
                <w:u w:val="single"/>
              </w:rPr>
            </w:pPr>
          </w:p>
          <w:p w:rsidRPr="00050108" w:rsidR="00AB5597" w:rsidP="18864B59" w:rsidRDefault="00AB5597" w14:paraId="1B965A9E" w14:textId="638CA1F7">
            <w:pPr>
              <w:ind w:left="720" w:firstLine="0"/>
              <w:rPr>
                <w:rFonts w:ascii="Candara" w:hAnsi="Candara"/>
                <w:b w:val="1"/>
                <w:bCs w:val="1"/>
                <w:sz w:val="22"/>
                <w:szCs w:val="22"/>
              </w:rPr>
            </w:pPr>
            <w:r w:rsidRPr="18864B59" w:rsidR="00AB5597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Insurance Services</w:t>
            </w:r>
            <w:r>
              <w:tab/>
            </w:r>
            <w:r>
              <w:tab/>
            </w:r>
            <w:r>
              <w:tab/>
            </w:r>
            <w:r w:rsidRPr="18864B59" w:rsidR="00AB5597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</w:t>
            </w:r>
            <w:r w:rsidRPr="18864B59" w:rsidR="181F5622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18864B59" w:rsidR="00AB5597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Exceed</w:t>
            </w:r>
            <w:r w:rsidRPr="18864B59" w:rsidR="00AB5597">
              <w:rPr>
                <w:rFonts w:ascii="Candara" w:hAnsi="Candara"/>
                <w:sz w:val="22"/>
                <w:szCs w:val="22"/>
              </w:rPr>
              <w:t xml:space="preserve">                                       </w:t>
            </w:r>
          </w:p>
          <w:p w:rsidRPr="00050108" w:rsidR="00AB5597" w:rsidP="00AB5597" w:rsidRDefault="00AB5597" w14:paraId="721F3317" w14:textId="7E1181AC">
            <w:pPr>
              <w:ind w:left="720" w:hanging="720"/>
              <w:rPr>
                <w:rFonts w:ascii="Candara" w:hAnsi="Candara"/>
                <w:sz w:val="22"/>
                <w:szCs w:val="22"/>
              </w:rPr>
            </w:pP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 w:rsidR="49090ECA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50108" w:rsidR="5B08DF81">
              <w:rPr>
                <w:rFonts w:ascii="Candara" w:hAnsi="Candara"/>
                <w:sz w:val="22"/>
                <w:szCs w:val="22"/>
              </w:rPr>
              <w:t xml:space="preserve">              </w:t>
            </w:r>
            <w:r w:rsidRPr="00050108" w:rsidR="00AB5597">
              <w:rPr>
                <w:rFonts w:ascii="Candara" w:hAnsi="Candara"/>
                <w:sz w:val="22"/>
                <w:szCs w:val="22"/>
              </w:rPr>
              <w:t>Willis Towers Watson NE</w:t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 w:rsidR="00AB5597">
              <w:rPr>
                <w:rFonts w:ascii="Candara" w:hAnsi="Candara"/>
                <w:sz w:val="22"/>
                <w:szCs w:val="22"/>
              </w:rPr>
              <w:t xml:space="preserve">$212,000 </w:t>
            </w:r>
            <w:r w:rsidRPr="18864B59" w:rsidR="00AB5597">
              <w:rPr>
                <w:rFonts w:ascii="Candara" w:hAnsi="Candara"/>
                <w:i w:val="1"/>
                <w:iCs w:val="1"/>
                <w:sz w:val="20"/>
                <w:szCs w:val="20"/>
              </w:rPr>
              <w:t>(amends fy25)</w:t>
            </w:r>
          </w:p>
          <w:p w:rsidRPr="002F3733" w:rsidR="00AB5597" w:rsidP="00AB5597" w:rsidRDefault="00AB5597" w14:paraId="31F7F570" w14:textId="77777777">
            <w:pPr>
              <w:rPr>
                <w:rFonts w:ascii="Candara" w:hAnsi="Candara"/>
                <w:sz w:val="22"/>
                <w:szCs w:val="22"/>
              </w:rPr>
            </w:pPr>
          </w:p>
          <w:p w:rsidRPr="002F3733" w:rsidR="00C63FBB" w:rsidP="18864B59" w:rsidRDefault="00C63FBB" w14:paraId="1ECFF4B7" w14:textId="287E6370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C63FBB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Legal Services</w:t>
            </w:r>
            <w:r w:rsidRPr="18864B59" w:rsidR="00C63FBB">
              <w:rPr>
                <w:rFonts w:ascii="Candara" w:hAnsi="Candara"/>
                <w:sz w:val="22"/>
                <w:szCs w:val="22"/>
              </w:rPr>
              <w:t xml:space="preserve">                                                </w:t>
            </w:r>
            <w:r w:rsidRPr="18864B59" w:rsidR="00C63FBB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 Exceed</w:t>
            </w:r>
            <w:r w:rsidRPr="18864B59" w:rsidR="00C63FBB">
              <w:rPr>
                <w:rFonts w:ascii="Candara" w:hAnsi="Candara"/>
                <w:sz w:val="22"/>
                <w:szCs w:val="22"/>
              </w:rPr>
              <w:t xml:space="preserve">                                    </w:t>
            </w:r>
          </w:p>
          <w:p w:rsidRPr="002F3733" w:rsidR="00C63FBB" w:rsidP="18864B59" w:rsidRDefault="00C63FBB" w14:paraId="5FBF8DD1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00050108" w:rsidR="00C63FBB">
              <w:rPr>
                <w:rFonts w:ascii="Candara" w:hAnsi="Candara"/>
                <w:sz w:val="22"/>
                <w:szCs w:val="22"/>
              </w:rPr>
              <w:t>Clery Giacobbe Alfieri Jacobs LLC            $250,000</w:t>
            </w:r>
          </w:p>
          <w:p w:rsidRPr="00050108" w:rsidR="00C63FBB" w:rsidP="18864B59" w:rsidRDefault="00C63FBB" w14:paraId="52B07210" w14:textId="2DFD2931">
            <w:pPr>
              <w:tabs>
                <w:tab w:val="left" w:pos="1260"/>
                <w:tab w:val="left" w:pos="7380"/>
                <w:tab w:val="right" w:pos="7740"/>
              </w:tabs>
              <w:ind w:firstLine="0"/>
              <w:rPr>
                <w:rFonts w:ascii="Candara" w:hAnsi="Candara"/>
                <w:sz w:val="22"/>
                <w:szCs w:val="22"/>
              </w:rPr>
            </w:pPr>
            <w:r w:rsidRPr="00050108" w:rsidR="615B9ECC">
              <w:rPr>
                <w:rFonts w:ascii="Candara" w:hAnsi="Candara"/>
                <w:sz w:val="22"/>
                <w:szCs w:val="22"/>
              </w:rPr>
              <w:t xml:space="preserve">               </w:t>
            </w:r>
            <w:r w:rsidRPr="00050108" w:rsidR="00C63FBB">
              <w:rPr>
                <w:rFonts w:ascii="Candara" w:hAnsi="Candara"/>
                <w:sz w:val="22"/>
                <w:szCs w:val="22"/>
              </w:rPr>
              <w:t>Hogan Marren Babbo &amp; Rose                   $250,000</w:t>
            </w:r>
          </w:p>
          <w:p w:rsidRPr="00050108" w:rsidR="00C63FBB" w:rsidP="18864B59" w:rsidRDefault="00C63FBB" w14:paraId="5614BDF5" w14:textId="5E19FC5C">
            <w:pPr>
              <w:tabs>
                <w:tab w:val="left" w:pos="1260"/>
                <w:tab w:val="left" w:pos="7380"/>
                <w:tab w:val="right" w:pos="7740"/>
              </w:tabs>
              <w:ind w:firstLine="0"/>
              <w:rPr>
                <w:rFonts w:ascii="Candara" w:hAnsi="Candara"/>
                <w:sz w:val="22"/>
                <w:szCs w:val="22"/>
              </w:rPr>
            </w:pPr>
            <w:r w:rsidRPr="00050108" w:rsidR="515F1006">
              <w:rPr>
                <w:rFonts w:ascii="Candara" w:hAnsi="Candara"/>
                <w:sz w:val="22"/>
                <w:szCs w:val="22"/>
              </w:rPr>
              <w:t xml:space="preserve">               </w:t>
            </w:r>
            <w:r w:rsidRPr="00050108" w:rsidR="00C63FBB">
              <w:rPr>
                <w:rFonts w:ascii="Candara" w:hAnsi="Candara"/>
                <w:sz w:val="22"/>
                <w:szCs w:val="22"/>
              </w:rPr>
              <w:t xml:space="preserve">NJ Division of Law                                         $250,000</w:t>
            </w:r>
          </w:p>
          <w:p w:rsidRPr="00050108" w:rsidR="00C63FBB" w:rsidP="18864B59" w:rsidRDefault="00C63FBB" w14:paraId="74C83A4A" w14:textId="132F4816">
            <w:pPr>
              <w:tabs>
                <w:tab w:val="left" w:pos="1260"/>
                <w:tab w:val="left" w:pos="7380"/>
                <w:tab w:val="right" w:pos="7740"/>
              </w:tabs>
              <w:ind w:firstLine="0"/>
              <w:rPr>
                <w:rFonts w:ascii="Candara" w:hAnsi="Candara"/>
                <w:sz w:val="22"/>
                <w:szCs w:val="22"/>
              </w:rPr>
            </w:pPr>
            <w:r w:rsidRPr="00050108" w:rsidR="76A8960F">
              <w:rPr>
                <w:rFonts w:ascii="Candara" w:hAnsi="Candara"/>
                <w:sz w:val="22"/>
                <w:szCs w:val="22"/>
              </w:rPr>
              <w:t xml:space="preserve">           </w:t>
            </w:r>
            <w:r w:rsidRPr="00050108" w:rsidR="00C63FBB">
              <w:rPr>
                <w:rFonts w:ascii="Candara" w:hAnsi="Candara"/>
                <w:sz w:val="22"/>
                <w:szCs w:val="22"/>
              </w:rPr>
              <w:t xml:space="preserve">    Gibbons PC                                                      $200,000</w:t>
            </w:r>
          </w:p>
          <w:p w:rsidRPr="00050108" w:rsidR="00C63FBB" w:rsidP="18864B59" w:rsidRDefault="00C63FBB" w14:paraId="4071245D" w14:textId="4F76EB15">
            <w:pPr>
              <w:tabs>
                <w:tab w:val="left" w:pos="1260"/>
                <w:tab w:val="left" w:pos="7380"/>
                <w:tab w:val="right" w:pos="7740"/>
              </w:tabs>
              <w:ind w:firstLine="0"/>
              <w:rPr>
                <w:rFonts w:ascii="Candara" w:hAnsi="Candara"/>
                <w:sz w:val="22"/>
                <w:szCs w:val="22"/>
                <w:lang w:val="it-IT"/>
              </w:rPr>
            </w:pPr>
            <w:r w:rsidRPr="18864B59" w:rsidR="183A1A98">
              <w:rPr>
                <w:rFonts w:ascii="Candara" w:hAnsi="Candara"/>
                <w:sz w:val="22"/>
                <w:szCs w:val="22"/>
                <w:lang w:val="it-IT"/>
              </w:rPr>
              <w:t xml:space="preserve">           </w:t>
            </w:r>
            <w:r w:rsidRPr="18864B59" w:rsidR="00C63FBB">
              <w:rPr>
                <w:rFonts w:ascii="Candara" w:hAnsi="Candara"/>
                <w:sz w:val="22"/>
                <w:szCs w:val="22"/>
                <w:lang w:val="it-IT"/>
              </w:rPr>
              <w:t xml:space="preserve">    Chiesa </w:t>
            </w:r>
            <w:r w:rsidRPr="18864B59" w:rsidR="00C63FBB">
              <w:rPr>
                <w:rFonts w:ascii="Candara" w:hAnsi="Candara"/>
                <w:sz w:val="22"/>
                <w:szCs w:val="22"/>
                <w:lang w:val="it-IT"/>
              </w:rPr>
              <w:t xml:space="preserve">Shahinian</w:t>
            </w:r>
            <w:r w:rsidRPr="18864B59" w:rsidR="00C63FBB">
              <w:rPr>
                <w:rFonts w:ascii="Candara" w:hAnsi="Candara"/>
                <w:sz w:val="22"/>
                <w:szCs w:val="22"/>
                <w:lang w:val="it-IT"/>
              </w:rPr>
              <w:t xml:space="preserve"> &amp; </w:t>
            </w:r>
            <w:r w:rsidRPr="18864B59" w:rsidR="00C63FBB">
              <w:rPr>
                <w:rFonts w:ascii="Candara" w:hAnsi="Candara"/>
                <w:sz w:val="22"/>
                <w:szCs w:val="22"/>
                <w:lang w:val="it-IT"/>
              </w:rPr>
              <w:t>Giantomasi</w:t>
            </w:r>
            <w:r w:rsidRPr="18864B59" w:rsidR="00C63FBB">
              <w:rPr>
                <w:rFonts w:ascii="Candara" w:hAnsi="Candara"/>
                <w:sz w:val="22"/>
                <w:szCs w:val="22"/>
                <w:lang w:val="it-IT"/>
              </w:rPr>
              <w:t xml:space="preserve">                 $200,000</w:t>
            </w:r>
          </w:p>
          <w:p w:rsidRPr="00050108" w:rsidR="005907DE" w:rsidP="005907DE" w:rsidRDefault="005907DE" w14:paraId="6FE28E9C" w14:textId="77777777">
            <w:pPr>
              <w:rPr>
                <w:rFonts w:ascii="Candara" w:hAnsi="Candara"/>
                <w:sz w:val="22"/>
                <w:szCs w:val="22"/>
              </w:rPr>
            </w:pPr>
          </w:p>
          <w:p w:rsidRPr="00050108" w:rsidR="002E796E" w:rsidP="18864B59" w:rsidRDefault="005907DE" w14:paraId="361B4F31" w14:textId="47A93D71">
            <w:pPr>
              <w:rPr>
                <w:rFonts w:ascii="Candara" w:hAnsi="Candara"/>
                <w:b w:val="1"/>
                <w:bCs w:val="1"/>
                <w:sz w:val="22"/>
                <w:szCs w:val="22"/>
              </w:rPr>
            </w:pP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Professional Services</w:t>
            </w:r>
            <w:r w:rsidRPr="00050108" w:rsidR="002E796E">
              <w:rPr>
                <w:rFonts w:ascii="Candara" w:hAnsi="Candara"/>
                <w:b/>
                <w:sz w:val="22"/>
                <w:szCs w:val="22"/>
              </w:rPr>
              <w:tab/>
            </w:r>
            <w:r w:rsidRPr="00050108" w:rsidR="002E796E">
              <w:rPr>
                <w:rFonts w:ascii="Candara" w:hAnsi="Candara"/>
                <w:b/>
                <w:sz w:val="22"/>
                <w:szCs w:val="22"/>
              </w:rPr>
              <w:tab/>
            </w:r>
            <w:r w:rsidRPr="18864B59" w:rsidR="4A2BD9C1">
              <w:rPr>
                <w:rFonts w:ascii="Candara" w:hAnsi="Candara"/>
                <w:b w:val="1"/>
                <w:bCs w:val="1"/>
                <w:sz w:val="22"/>
                <w:szCs w:val="22"/>
                <w:u w:val="none"/>
              </w:rPr>
              <w:t xml:space="preserve">              </w:t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 xml:space="preserve">Not </w:t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to</w:t>
            </w:r>
            <w:r w:rsidRPr="18864B59" w:rsidR="0192DBE2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Exceed</w:t>
            </w:r>
            <w:r w:rsidRPr="00050108" w:rsidR="002E796E">
              <w:rPr>
                <w:rFonts w:ascii="Candara" w:hAnsi="Candara"/>
                <w:sz w:val="22"/>
                <w:szCs w:val="22"/>
              </w:rPr>
              <w:t xml:space="preserve">                                        </w:t>
            </w:r>
          </w:p>
          <w:p w:rsidRPr="00006A90" w:rsidR="002E796E" w:rsidP="18864B59" w:rsidRDefault="002E796E" w14:paraId="0420F4CD" w14:textId="4DAADF5D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Greater Talent Network</w:t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 xml:space="preserve">$240,000 </w:t>
            </w:r>
            <w:r w:rsidRPr="18864B59" w:rsidR="002E796E">
              <w:rPr>
                <w:rFonts w:ascii="Candara" w:hAnsi="Candara"/>
                <w:i w:val="1"/>
                <w:iCs w:val="1"/>
                <w:sz w:val="20"/>
                <w:szCs w:val="20"/>
              </w:rPr>
              <w:t>(amends fy</w:t>
            </w:r>
            <w:r w:rsidRPr="18864B59" w:rsidR="002E796E">
              <w:rPr>
                <w:rFonts w:ascii="Candara" w:hAnsi="Candara"/>
                <w:i w:val="1"/>
                <w:iCs w:val="1"/>
                <w:sz w:val="20"/>
                <w:szCs w:val="20"/>
              </w:rPr>
              <w:t>25)</w:t>
            </w:r>
            <w:r>
              <w:tab/>
            </w:r>
            <w:r>
              <w:tab/>
            </w:r>
          </w:p>
          <w:p w:rsidR="18864B59" w:rsidP="18864B59" w:rsidRDefault="18864B59" w14:paraId="60BEDCB4" w14:textId="447BEA57">
            <w:pPr>
              <w:ind w:left="720" w:firstLine="0"/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</w:pPr>
          </w:p>
          <w:p w:rsidRPr="00050108" w:rsidR="002E796E" w:rsidP="18864B59" w:rsidRDefault="002E796E" w14:paraId="7F5C0AED" w14:textId="1B58B66B">
            <w:pPr>
              <w:ind w:left="720" w:firstLine="0"/>
              <w:rPr>
                <w:rFonts w:ascii="Candara" w:hAnsi="Candara"/>
                <w:b w:val="1"/>
                <w:bCs w:val="1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Consulting Services</w:t>
            </w:r>
            <w:r>
              <w:tab/>
            </w:r>
            <w:r>
              <w:tab/>
            </w:r>
            <w:r w:rsidRPr="18864B59" w:rsidR="5A26774A">
              <w:rPr>
                <w:rFonts w:ascii="Candara" w:hAnsi="Candara"/>
                <w:b w:val="1"/>
                <w:bCs w:val="1"/>
                <w:sz w:val="22"/>
                <w:szCs w:val="22"/>
                <w:u w:val="none"/>
              </w:rPr>
              <w:t xml:space="preserve">              </w:t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 Exceed</w:t>
            </w:r>
            <w:r w:rsidRPr="18864B59" w:rsidR="002E796E">
              <w:rPr>
                <w:rFonts w:ascii="Candara" w:hAnsi="Candara"/>
                <w:sz w:val="22"/>
                <w:szCs w:val="22"/>
              </w:rPr>
              <w:t xml:space="preserve">                                        </w:t>
            </w:r>
          </w:p>
          <w:p w:rsidRPr="002F3733" w:rsidR="002E796E" w:rsidP="18864B59" w:rsidRDefault="002E796E" w14:paraId="091C179E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Ingenuity Advising</w:t>
            </w:r>
            <w:r>
              <w:tab/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$300,000</w:t>
            </w:r>
            <w:r>
              <w:tab/>
            </w:r>
            <w:r>
              <w:tab/>
            </w:r>
          </w:p>
          <w:p w:rsidRPr="002F3733" w:rsidR="002E796E" w:rsidP="002E796E" w:rsidRDefault="002E796E" w14:paraId="15C2C312" w14:textId="77777777">
            <w:pPr>
              <w:ind w:left="720" w:firstLine="720"/>
              <w:rPr>
                <w:rFonts w:ascii="Candara" w:hAnsi="Candara"/>
                <w:sz w:val="22"/>
                <w:szCs w:val="22"/>
                <w:highlight w:val="yellow"/>
              </w:rPr>
            </w:pPr>
          </w:p>
          <w:p w:rsidRPr="002F3733" w:rsidR="002E796E" w:rsidP="18864B59" w:rsidRDefault="002E796E" w14:paraId="6BC245A1" w14:textId="63831144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 xml:space="preserve">Student Orgs </w:t>
            </w:r>
            <w:r w:rsidRPr="18864B59" w:rsidR="002E796E">
              <w:rPr>
                <w:rFonts w:ascii="Candara" w:hAnsi="Candara"/>
                <w:sz w:val="22"/>
                <w:szCs w:val="22"/>
              </w:rPr>
              <w:t>(DECA/FBLA/HOSA)</w:t>
            </w:r>
            <w:r w:rsidRPr="18864B59" w:rsidR="6BB8D0D4">
              <w:rPr>
                <w:rFonts w:ascii="Candara" w:hAnsi="Candara"/>
                <w:sz w:val="22"/>
                <w:szCs w:val="22"/>
              </w:rPr>
              <w:t xml:space="preserve">.        </w:t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</w:t>
            </w:r>
            <w:r w:rsidRPr="18864B59" w:rsidR="28D0E504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Exceed</w:t>
            </w:r>
            <w:r w:rsidRPr="18864B59" w:rsidR="002E796E">
              <w:rPr>
                <w:rFonts w:ascii="Candara" w:hAnsi="Candara"/>
                <w:sz w:val="22"/>
                <w:szCs w:val="22"/>
              </w:rPr>
              <w:t xml:space="preserve">  </w:t>
            </w:r>
            <w:r w:rsidRPr="18864B59" w:rsidR="002E796E">
              <w:rPr>
                <w:rFonts w:ascii="Candara" w:hAnsi="Candara"/>
                <w:sz w:val="22"/>
                <w:szCs w:val="22"/>
              </w:rPr>
              <w:t xml:space="preserve">                                      </w:t>
            </w:r>
            <w:r w:rsidRPr="18864B59" w:rsidR="002E796E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:rsidRPr="00050108" w:rsidR="002E796E" w:rsidP="18864B59" w:rsidRDefault="002E796E" w14:paraId="16F62541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Caesars Resort dba Harrah’s AC</w:t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$1,750,000</w:t>
            </w:r>
          </w:p>
          <w:p w:rsidRPr="00050108" w:rsidR="002E796E" w:rsidP="18864B59" w:rsidRDefault="002E796E" w14:paraId="7BFFFA83" w14:textId="2D5722F9">
            <w:pPr>
              <w:ind w:firstLine="0"/>
              <w:rPr>
                <w:rFonts w:ascii="Candara" w:hAnsi="Candara"/>
                <w:sz w:val="22"/>
                <w:szCs w:val="22"/>
              </w:rPr>
            </w:pPr>
            <w:r w:rsidRPr="00050108" w:rsidR="096DF96D">
              <w:rPr>
                <w:rFonts w:ascii="Candara" w:hAnsi="Candara"/>
                <w:sz w:val="22"/>
                <w:szCs w:val="22"/>
              </w:rPr>
              <w:t xml:space="preserve">               </w:t>
            </w:r>
            <w:r w:rsidRPr="00050108" w:rsidR="002E796E">
              <w:rPr>
                <w:rFonts w:ascii="Candara" w:hAnsi="Candara"/>
                <w:sz w:val="22"/>
                <w:szCs w:val="22"/>
              </w:rPr>
              <w:t>FBLA, Inc.</w:t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 w:rsidR="002E796E">
              <w:rPr>
                <w:rFonts w:ascii="Candara" w:hAnsi="Candara"/>
                <w:sz w:val="22"/>
                <w:szCs w:val="22"/>
              </w:rPr>
              <w:t>$250,000</w:t>
            </w:r>
          </w:p>
          <w:p w:rsidRPr="00050108" w:rsidR="002E796E" w:rsidP="18864B59" w:rsidRDefault="002E796E" w14:paraId="263A73DE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DECA Inc.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$250,000</w:t>
            </w:r>
          </w:p>
          <w:p w:rsidRPr="00050108" w:rsidR="002E796E" w:rsidP="18864B59" w:rsidRDefault="002E796E" w14:paraId="2B7BE44A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HOSA-Future Health Pros.</w:t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$200,000</w:t>
            </w:r>
          </w:p>
          <w:p w:rsidRPr="00050108" w:rsidR="002E796E" w:rsidP="18864B59" w:rsidRDefault="002E796E" w14:paraId="4AF1C027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Vista Convention Services</w:t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$190,000</w:t>
            </w:r>
          </w:p>
          <w:p w:rsidRPr="00050108" w:rsidR="002E796E" w:rsidP="18864B59" w:rsidRDefault="002E796E" w14:paraId="376566C5" w14:textId="77777777">
            <w:pPr>
              <w:ind w:left="720" w:firstLine="0"/>
              <w:rPr>
                <w:rFonts w:ascii="Candara" w:hAnsi="Candara"/>
                <w:sz w:val="22"/>
                <w:szCs w:val="22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M&amp;M Productions USA</w:t>
            </w:r>
            <w:r>
              <w:tab/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$160,000</w:t>
            </w:r>
          </w:p>
          <w:p w:rsidRPr="00050108" w:rsidR="002E796E" w:rsidP="002E796E" w:rsidRDefault="002E796E" w14:paraId="48245BCC" w14:textId="77777777">
            <w:pPr>
              <w:rPr>
                <w:rFonts w:ascii="Candara" w:hAnsi="Candara"/>
                <w:sz w:val="22"/>
                <w:szCs w:val="22"/>
              </w:rPr>
            </w:pPr>
            <w:r w:rsidRPr="00050108">
              <w:rPr>
                <w:rFonts w:ascii="Candara" w:hAnsi="Candara"/>
                <w:sz w:val="22"/>
                <w:szCs w:val="22"/>
              </w:rPr>
              <w:tab/>
            </w:r>
            <w:r w:rsidRPr="00050108">
              <w:rPr>
                <w:rFonts w:ascii="Candara" w:hAnsi="Candara"/>
                <w:sz w:val="22"/>
                <w:szCs w:val="22"/>
              </w:rPr>
              <w:tab/>
            </w:r>
          </w:p>
          <w:p w:rsidRPr="00050108" w:rsidR="002E796E" w:rsidP="18864B59" w:rsidRDefault="002E796E" w14:paraId="35E27ED8" w14:textId="77777777">
            <w:pPr>
              <w:ind w:left="720" w:firstLine="0"/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</w:pP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Fire Suppression Services</w:t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b w:val="1"/>
                <w:bCs w:val="1"/>
                <w:sz w:val="22"/>
                <w:szCs w:val="22"/>
                <w:u w:val="single"/>
              </w:rPr>
              <w:t>Not to Exceed</w:t>
            </w:r>
          </w:p>
          <w:p w:rsidRPr="00050108" w:rsidR="002E796E" w:rsidP="18864B59" w:rsidRDefault="002E796E" w14:paraId="4D290739" w14:textId="77777777">
            <w:pPr>
              <w:ind w:left="720" w:firstLine="0"/>
              <w:rPr>
                <w:rFonts w:ascii="Candara" w:hAnsi="Candara"/>
                <w:i w:val="1"/>
                <w:iCs w:val="1"/>
                <w:sz w:val="18"/>
                <w:szCs w:val="18"/>
              </w:rPr>
            </w:pPr>
            <w:r w:rsidRPr="18864B59" w:rsidR="002E796E">
              <w:rPr>
                <w:rFonts w:ascii="Candara" w:hAnsi="Candara"/>
                <w:sz w:val="22"/>
                <w:szCs w:val="22"/>
              </w:rPr>
              <w:t>Johnson Controls</w:t>
            </w:r>
            <w:r>
              <w:tab/>
            </w:r>
            <w:r>
              <w:tab/>
            </w:r>
            <w:r>
              <w:tab/>
            </w:r>
            <w:r w:rsidRPr="18864B59" w:rsidR="002E796E">
              <w:rPr>
                <w:rFonts w:ascii="Candara" w:hAnsi="Candara"/>
                <w:sz w:val="22"/>
                <w:szCs w:val="22"/>
              </w:rPr>
              <w:t>$800,000</w:t>
            </w:r>
          </w:p>
          <w:p w:rsidR="00B71F9D" w:rsidP="00006A90" w:rsidRDefault="00B71F9D" w14:paraId="2D872279" w14:textId="77777777">
            <w:pPr>
              <w:rPr>
                <w:rFonts w:ascii="Candara" w:hAnsi="Candara"/>
              </w:rPr>
            </w:pPr>
          </w:p>
          <w:p w:rsidR="009F31B8" w:rsidP="009457A1" w:rsidRDefault="009F31B8" w14:paraId="31439FD2" w14:textId="0E421458">
            <w:pPr>
              <w:ind w:left="600" w:hanging="600"/>
              <w:rPr>
                <w:rFonts w:ascii="Candara" w:hAnsi="Candara"/>
              </w:rPr>
            </w:pPr>
            <w:r w:rsidRPr="18864B59" w:rsidR="6C45B4BA">
              <w:rPr>
                <w:rFonts w:ascii="Candara" w:hAnsi="Candara"/>
              </w:rPr>
              <w:t>9</w:t>
            </w:r>
            <w:r w:rsidRPr="18864B59" w:rsidR="009F31B8">
              <w:rPr>
                <w:rFonts w:ascii="Candara" w:hAnsi="Candara"/>
              </w:rPr>
              <w:t>.</w:t>
            </w:r>
            <w:r w:rsidRPr="18864B59" w:rsidR="04E99C33">
              <w:rPr>
                <w:rFonts w:ascii="Candara" w:hAnsi="Candara"/>
              </w:rPr>
              <w:t>9</w:t>
            </w:r>
            <w:r w:rsidRPr="18864B59" w:rsidR="009F31B8">
              <w:rPr>
                <w:rFonts w:ascii="Candara" w:hAnsi="Candara"/>
              </w:rPr>
              <w:t xml:space="preserve">     Resolution </w:t>
            </w:r>
            <w:r w:rsidRPr="18864B59" w:rsidR="006C0F20">
              <w:rPr>
                <w:rFonts w:ascii="Candara" w:hAnsi="Candara"/>
              </w:rPr>
              <w:t xml:space="preserve">Establishing and Adopting the Kean University Computer Related </w:t>
            </w:r>
            <w:r w:rsidRPr="18864B59" w:rsidR="009457A1">
              <w:rPr>
                <w:rFonts w:ascii="Candara" w:hAnsi="Candara"/>
              </w:rPr>
              <w:t>Acceptable Use Policy</w:t>
            </w:r>
            <w:r w:rsidRPr="18864B59" w:rsidR="00D263FD">
              <w:rPr>
                <w:rFonts w:ascii="Candara" w:hAnsi="Candara"/>
              </w:rPr>
              <w:t xml:space="preserve"> </w:t>
            </w:r>
          </w:p>
          <w:p w:rsidR="00B12A87" w:rsidP="00006A90" w:rsidRDefault="00B12A87" w14:paraId="4146F89A" w14:textId="77777777">
            <w:pPr>
              <w:rPr>
                <w:rFonts w:ascii="Candara" w:hAnsi="Candara"/>
              </w:rPr>
            </w:pPr>
          </w:p>
          <w:p w:rsidR="00B12A87" w:rsidP="00B12A87" w:rsidRDefault="00B12A87" w14:paraId="3C424E7A" w14:textId="57758635">
            <w:pPr>
              <w:ind w:left="600" w:hanging="600"/>
              <w:rPr>
                <w:rFonts w:ascii="Candara" w:hAnsi="Candara"/>
              </w:rPr>
            </w:pPr>
            <w:r w:rsidRPr="18864B59" w:rsidR="39D8918C">
              <w:rPr>
                <w:rFonts w:ascii="Candara" w:hAnsi="Candara"/>
              </w:rPr>
              <w:t>9</w:t>
            </w:r>
            <w:r w:rsidRPr="18864B59" w:rsidR="00B12A87">
              <w:rPr>
                <w:rFonts w:ascii="Candara" w:hAnsi="Candara"/>
              </w:rPr>
              <w:t>.</w:t>
            </w:r>
            <w:r w:rsidRPr="18864B59" w:rsidR="1D6E8E8E">
              <w:rPr>
                <w:rFonts w:ascii="Candara" w:hAnsi="Candara"/>
              </w:rPr>
              <w:t>10</w:t>
            </w:r>
            <w:r w:rsidRPr="18864B59" w:rsidR="00B12A87">
              <w:rPr>
                <w:rFonts w:ascii="Candara" w:hAnsi="Candara"/>
              </w:rPr>
              <w:t xml:space="preserve">     Resolution Authorizing</w:t>
            </w:r>
            <w:r w:rsidRPr="18864B59" w:rsidR="00D263FD">
              <w:rPr>
                <w:rFonts w:ascii="Candara" w:hAnsi="Candara"/>
              </w:rPr>
              <w:t xml:space="preserve"> the Kean </w:t>
            </w:r>
            <w:r w:rsidRPr="18864B59" w:rsidR="00B12A87">
              <w:rPr>
                <w:rFonts w:ascii="Candara" w:hAnsi="Candara"/>
              </w:rPr>
              <w:t>University Information Technology Department to Develop and Implement Policies Related to Cybersecurity and University Computer Systems</w:t>
            </w:r>
          </w:p>
          <w:p w:rsidR="001807E5" w:rsidP="00B12A87" w:rsidRDefault="001807E5" w14:paraId="0805863D" w14:textId="77777777">
            <w:pPr>
              <w:ind w:left="600" w:hanging="600"/>
              <w:rPr>
                <w:rFonts w:ascii="Candara" w:hAnsi="Candara"/>
              </w:rPr>
            </w:pPr>
          </w:p>
          <w:p w:rsidRPr="00F023BF" w:rsidR="00B71F9D" w:rsidP="00B12A87" w:rsidRDefault="001807E5" w14:paraId="6FE97221" w14:textId="75ACB111">
            <w:pPr>
              <w:ind w:left="600" w:hanging="600"/>
              <w:rPr>
                <w:rFonts w:ascii="Candara" w:hAnsi="Candara"/>
              </w:rPr>
            </w:pPr>
            <w:r w:rsidRPr="18864B59" w:rsidR="697C3CBF">
              <w:rPr>
                <w:rFonts w:ascii="Candara" w:hAnsi="Candara"/>
              </w:rPr>
              <w:t>9</w:t>
            </w:r>
            <w:r w:rsidRPr="18864B59" w:rsidR="001807E5">
              <w:rPr>
                <w:rFonts w:ascii="Candara" w:hAnsi="Candara"/>
              </w:rPr>
              <w:t>.1</w:t>
            </w:r>
            <w:r w:rsidRPr="18864B59" w:rsidR="6A807847">
              <w:rPr>
                <w:rFonts w:ascii="Candara" w:hAnsi="Candara"/>
              </w:rPr>
              <w:t>1</w:t>
            </w:r>
            <w:r w:rsidRPr="18864B59" w:rsidR="001807E5">
              <w:rPr>
                <w:rFonts w:ascii="Candara" w:hAnsi="Candara"/>
              </w:rPr>
              <w:t xml:space="preserve">   Personnel Action</w:t>
            </w:r>
            <w:r w:rsidRPr="18864B59" w:rsidR="002A0129">
              <w:rPr>
                <w:rFonts w:ascii="Candara" w:hAnsi="Candara"/>
              </w:rPr>
              <w:t xml:space="preserve">: Amendment to </w:t>
            </w:r>
            <w:r w:rsidRPr="18864B59" w:rsidR="00873D14">
              <w:rPr>
                <w:rFonts w:ascii="Candara" w:hAnsi="Candara"/>
              </w:rPr>
              <w:t xml:space="preserve">Advance the </w:t>
            </w:r>
            <w:r w:rsidRPr="18864B59" w:rsidR="002A0129">
              <w:rPr>
                <w:rFonts w:ascii="Candara" w:hAnsi="Candara"/>
              </w:rPr>
              <w:t xml:space="preserve">Promotion Start </w:t>
            </w:r>
            <w:r w:rsidRPr="18864B59" w:rsidR="00873D14">
              <w:rPr>
                <w:rFonts w:ascii="Candara" w:hAnsi="Candara"/>
              </w:rPr>
              <w:t>Date for Faculty Member to July 1, 2025</w:t>
            </w:r>
          </w:p>
        </w:tc>
        <w:tc>
          <w:tcPr>
            <w:tcW w:w="900" w:type="dxa"/>
            <w:tcMar/>
          </w:tcPr>
          <w:p w:rsidRPr="003F608D" w:rsidR="00A83709" w:rsidP="00A93C90" w:rsidRDefault="00A83709" w14:paraId="640E3B81" w14:textId="619F0992">
            <w:pPr>
              <w:widowControl/>
              <w:snapToGrid/>
              <w:rPr>
                <w:rFonts w:ascii="Corbel" w:hAnsi="Corbel"/>
                <w:b/>
              </w:rPr>
            </w:pPr>
          </w:p>
          <w:p w:rsidR="00296F0F" w:rsidP="00A93C90" w:rsidRDefault="00296F0F" w14:paraId="75617816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42A8B9A1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D523F0" w:rsidP="00A93C90" w:rsidRDefault="00D523F0" w14:paraId="2B9EA63A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296F0F" w:rsidP="18864B59" w:rsidRDefault="00296F0F" w14:paraId="00369D0F" w14:textId="275E4850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296F0F">
              <w:rPr>
                <w:rFonts w:ascii="Corbel" w:hAnsi="Corbel"/>
                <w:b w:val="1"/>
                <w:bCs w:val="1"/>
              </w:rPr>
              <w:t>1</w:t>
            </w:r>
            <w:r w:rsidRPr="18864B59" w:rsidR="59F3738E">
              <w:rPr>
                <w:rFonts w:ascii="Corbel" w:hAnsi="Corbel"/>
                <w:b w:val="1"/>
                <w:bCs w:val="1"/>
              </w:rPr>
              <w:t>2</w:t>
            </w:r>
          </w:p>
          <w:p w:rsidR="005907DE" w:rsidP="00A93C90" w:rsidRDefault="005907DE" w14:paraId="63BAEF4A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224E9AE6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5A0F8129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2E0F2039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5236CC6E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0455DFAF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296F0F" w:rsidP="00A93C90" w:rsidRDefault="00296F0F" w14:paraId="3BAADFB5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251C52" w:rsidP="18864B59" w:rsidRDefault="00847800" w14:paraId="06911E09" w14:textId="25F03A02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847800">
              <w:rPr>
                <w:rFonts w:ascii="Corbel" w:hAnsi="Corbel"/>
                <w:b w:val="1"/>
                <w:bCs w:val="1"/>
              </w:rPr>
              <w:t>1</w:t>
            </w:r>
            <w:r w:rsidRPr="18864B59" w:rsidR="5B9E1A01">
              <w:rPr>
                <w:rFonts w:ascii="Corbel" w:hAnsi="Corbel"/>
                <w:b w:val="1"/>
                <w:bCs w:val="1"/>
              </w:rPr>
              <w:t>3</w:t>
            </w:r>
          </w:p>
          <w:p w:rsidR="00847800" w:rsidP="00A93C90" w:rsidRDefault="00847800" w14:paraId="19FFA2DD" w14:textId="59CD0053">
            <w:pPr>
              <w:widowControl/>
              <w:snapToGrid/>
              <w:rPr>
                <w:rFonts w:ascii="Corbel" w:hAnsi="Corbel"/>
                <w:b/>
              </w:rPr>
            </w:pPr>
          </w:p>
          <w:p w:rsidR="00296F0F" w:rsidP="00A93C90" w:rsidRDefault="00296F0F" w14:paraId="48A1C26F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215513AF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6B52B8EE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50598245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18864B59" w:rsidP="18864B59" w:rsidRDefault="18864B59" w14:paraId="3F1898CF" w14:textId="1B89E3F5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005907DE" w:rsidP="18864B59" w:rsidRDefault="005907DE" w14:paraId="39D24394" w14:textId="00F800E2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5907DE">
              <w:rPr>
                <w:rFonts w:ascii="Corbel" w:hAnsi="Corbel"/>
                <w:b w:val="1"/>
                <w:bCs w:val="1"/>
              </w:rPr>
              <w:t>1</w:t>
            </w:r>
            <w:r w:rsidRPr="18864B59" w:rsidR="5D8E8D73">
              <w:rPr>
                <w:rFonts w:ascii="Corbel" w:hAnsi="Corbel"/>
                <w:b w:val="1"/>
                <w:bCs w:val="1"/>
              </w:rPr>
              <w:t>4</w:t>
            </w:r>
          </w:p>
          <w:p w:rsidR="00296F0F" w:rsidP="00A93C90" w:rsidRDefault="00296F0F" w14:paraId="061EDE6D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18864B59" w:rsidP="18864B59" w:rsidRDefault="18864B59" w14:paraId="1F466A31" w14:textId="7DDB2134">
            <w:pPr>
              <w:pStyle w:val="Normal"/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00847800" w:rsidP="18864B59" w:rsidRDefault="00847800" w14:paraId="0D0D07C7" w14:textId="0BE2BD40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847800">
              <w:rPr>
                <w:rFonts w:ascii="Corbel" w:hAnsi="Corbel"/>
                <w:b w:val="1"/>
                <w:bCs w:val="1"/>
              </w:rPr>
              <w:t>1</w:t>
            </w:r>
            <w:r w:rsidRPr="18864B59" w:rsidR="0832DED8">
              <w:rPr>
                <w:rFonts w:ascii="Corbel" w:hAnsi="Corbel"/>
                <w:b w:val="1"/>
                <w:bCs w:val="1"/>
              </w:rPr>
              <w:t>5</w:t>
            </w:r>
          </w:p>
          <w:p w:rsidR="00847800" w:rsidP="00A93C90" w:rsidRDefault="00847800" w14:paraId="1FB6EE17" w14:textId="56AA6278">
            <w:pPr>
              <w:widowControl/>
              <w:snapToGrid/>
              <w:rPr>
                <w:rFonts w:ascii="Corbel" w:hAnsi="Corbel"/>
                <w:b/>
              </w:rPr>
            </w:pPr>
          </w:p>
          <w:p w:rsidR="00847800" w:rsidP="00A93C90" w:rsidRDefault="00847800" w14:paraId="61908B61" w14:textId="3326A431">
            <w:pPr>
              <w:widowControl/>
              <w:snapToGrid/>
              <w:rPr>
                <w:rFonts w:ascii="Corbel" w:hAnsi="Corbel"/>
                <w:b/>
              </w:rPr>
            </w:pPr>
          </w:p>
          <w:p w:rsidR="00847800" w:rsidP="00A93C90" w:rsidRDefault="00847800" w14:paraId="6C75C124" w14:textId="36EC436E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45B04A19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1622F3AC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847800" w:rsidP="18864B59" w:rsidRDefault="00847800" w14:paraId="4CDE0AB6" w14:textId="45522BA4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847800">
              <w:rPr>
                <w:rFonts w:ascii="Corbel" w:hAnsi="Corbel"/>
                <w:b w:val="1"/>
                <w:bCs w:val="1"/>
              </w:rPr>
              <w:t>1</w:t>
            </w:r>
            <w:r w:rsidRPr="18864B59" w:rsidR="355074B1">
              <w:rPr>
                <w:rFonts w:ascii="Corbel" w:hAnsi="Corbel"/>
                <w:b w:val="1"/>
                <w:bCs w:val="1"/>
              </w:rPr>
              <w:t>6</w:t>
            </w:r>
          </w:p>
          <w:p w:rsidR="005907DE" w:rsidP="00A93C90" w:rsidRDefault="005907DE" w14:paraId="745D89A3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5907DE" w:rsidP="00A93C90" w:rsidRDefault="005907DE" w14:paraId="2825A872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251C52" w:rsidP="18864B59" w:rsidRDefault="00296F0F" w14:paraId="123198DC" w14:textId="3B9378F6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296F0F">
              <w:rPr>
                <w:rFonts w:ascii="Corbel" w:hAnsi="Corbel"/>
                <w:b w:val="1"/>
                <w:bCs w:val="1"/>
              </w:rPr>
              <w:t>1</w:t>
            </w:r>
            <w:r w:rsidRPr="18864B59" w:rsidR="38EA618A">
              <w:rPr>
                <w:rFonts w:ascii="Corbel" w:hAnsi="Corbel"/>
                <w:b w:val="1"/>
                <w:bCs w:val="1"/>
              </w:rPr>
              <w:t>7</w:t>
            </w:r>
          </w:p>
          <w:p w:rsidRPr="003F608D" w:rsidR="00D523F0" w:rsidP="18864B59" w:rsidRDefault="00D523F0" w14:paraId="6DD822E9" w14:textId="3E819841">
            <w:pPr>
              <w:pStyle w:val="Normal"/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</w:p>
          <w:p w:rsidR="00847800" w:rsidP="18864B59" w:rsidRDefault="00296F0F" w14:paraId="2CC48EBF" w14:textId="5A406AC7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296F0F">
              <w:rPr>
                <w:rFonts w:ascii="Corbel" w:hAnsi="Corbel"/>
                <w:b w:val="1"/>
                <w:bCs w:val="1"/>
              </w:rPr>
              <w:t>1</w:t>
            </w:r>
            <w:r w:rsidRPr="18864B59" w:rsidR="47B85C53">
              <w:rPr>
                <w:rFonts w:ascii="Corbel" w:hAnsi="Corbel"/>
                <w:b w:val="1"/>
                <w:bCs w:val="1"/>
              </w:rPr>
              <w:t>8</w:t>
            </w:r>
          </w:p>
          <w:p w:rsidR="005907DE" w:rsidP="00A93C90" w:rsidRDefault="005907DE" w14:paraId="2A143EB9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5907DE" w:rsidP="00A93C90" w:rsidRDefault="005907DE" w14:paraId="3B711CBB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7B6488AE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53DF8CA3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5C269DAD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F51777" w:rsidP="00A93C90" w:rsidRDefault="00F51777" w14:paraId="38F54372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18864B59" w:rsidP="18864B59" w:rsidRDefault="18864B59" w14:paraId="0DA55C0D" w14:textId="2CCD1CBD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005907DE" w:rsidP="18864B59" w:rsidRDefault="005907DE" w14:paraId="1BDA99A1" w14:textId="31132EF6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5907DE">
              <w:rPr>
                <w:rFonts w:ascii="Corbel" w:hAnsi="Corbel"/>
                <w:b w:val="1"/>
                <w:bCs w:val="1"/>
              </w:rPr>
              <w:t>1</w:t>
            </w:r>
            <w:r w:rsidRPr="18864B59" w:rsidR="4BEBC5C0">
              <w:rPr>
                <w:rFonts w:ascii="Corbel" w:hAnsi="Corbel"/>
                <w:b w:val="1"/>
                <w:bCs w:val="1"/>
              </w:rPr>
              <w:t>9</w:t>
            </w:r>
          </w:p>
          <w:p w:rsidR="005907DE" w:rsidP="18864B59" w:rsidRDefault="005907DE" w14:paraId="2A64965D" w14:textId="77777777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</w:p>
          <w:p w:rsidR="18864B59" w:rsidP="18864B59" w:rsidRDefault="18864B59" w14:paraId="4DD3FA20" w14:textId="7F21426C">
            <w:pPr>
              <w:widowControl w:val="1"/>
              <w:rPr>
                <w:rFonts w:ascii="Corbel" w:hAnsi="Corbel"/>
                <w:b w:val="1"/>
                <w:bCs w:val="1"/>
              </w:rPr>
            </w:pPr>
          </w:p>
          <w:p w:rsidR="005907DE" w:rsidP="18864B59" w:rsidRDefault="009457A1" w14:paraId="5EEA0AC9" w14:textId="52C0F045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4BEBC5C0">
              <w:rPr>
                <w:rFonts w:ascii="Corbel" w:hAnsi="Corbel"/>
                <w:b w:val="1"/>
                <w:bCs w:val="1"/>
              </w:rPr>
              <w:t>20</w:t>
            </w:r>
          </w:p>
          <w:p w:rsidR="005907DE" w:rsidP="00A93C90" w:rsidRDefault="005907DE" w14:paraId="1D3166B6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A93C90" w:rsidP="00A93C90" w:rsidRDefault="00A93C90" w14:paraId="1243B732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9457A1" w:rsidP="18864B59" w:rsidRDefault="009457A1" w14:paraId="1E2D960B" w14:textId="4A201C7B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4BEBC5C0">
              <w:rPr>
                <w:rFonts w:ascii="Corbel" w:hAnsi="Corbel"/>
                <w:b w:val="1"/>
                <w:bCs w:val="1"/>
              </w:rPr>
              <w:t>21</w:t>
            </w:r>
          </w:p>
          <w:p w:rsidR="00873D14" w:rsidP="00A93C90" w:rsidRDefault="00873D14" w14:paraId="58E81704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873D14" w:rsidP="00A93C90" w:rsidRDefault="00873D14" w14:paraId="42D6B027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="00873D14" w:rsidP="00A93C90" w:rsidRDefault="00873D14" w14:paraId="02AFADCC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A93C90" w:rsidP="18864B59" w:rsidRDefault="00873D14" w14:paraId="1A3E7B64" w14:textId="78EA9B0E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873D14">
              <w:rPr>
                <w:rFonts w:ascii="Corbel" w:hAnsi="Corbel"/>
                <w:b w:val="1"/>
                <w:bCs w:val="1"/>
              </w:rPr>
              <w:t>2</w:t>
            </w:r>
            <w:r w:rsidRPr="18864B59" w:rsidR="19D32A38">
              <w:rPr>
                <w:rFonts w:ascii="Corbel" w:hAnsi="Corbel"/>
                <w:b w:val="1"/>
                <w:bCs w:val="1"/>
              </w:rPr>
              <w:t>2</w:t>
            </w:r>
          </w:p>
        </w:tc>
      </w:tr>
      <w:tr w:rsidRPr="003F608D" w:rsidR="009A5446" w:rsidTr="18864B59" w14:paraId="5701C5F7" w14:textId="77777777">
        <w:trPr>
          <w:trHeight w:val="645"/>
        </w:trPr>
        <w:tc>
          <w:tcPr>
            <w:tcW w:w="914" w:type="dxa"/>
            <w:tcMar/>
            <w:vAlign w:val="bottom"/>
          </w:tcPr>
          <w:p w:rsidRPr="003F608D" w:rsidR="009A5446" w:rsidP="18864B59" w:rsidRDefault="009A5446" w14:paraId="2B5BAFBF" w14:textId="4756306C">
            <w:pPr>
              <w:jc w:val="both"/>
              <w:rPr>
                <w:rFonts w:ascii="Corbel" w:hAnsi="Corbel"/>
                <w:b w:val="1"/>
                <w:bCs w:val="1"/>
              </w:rPr>
            </w:pPr>
            <w:r w:rsidRPr="18864B59" w:rsidR="74140949">
              <w:rPr>
                <w:rFonts w:ascii="Corbel" w:hAnsi="Corbel"/>
                <w:b w:val="1"/>
                <w:bCs w:val="1"/>
              </w:rPr>
              <w:t>10</w:t>
            </w:r>
            <w:r w:rsidRPr="18864B59" w:rsidR="00F65D4E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bottom"/>
          </w:tcPr>
          <w:p w:rsidRPr="009457A1" w:rsidR="009A5446" w:rsidP="009A5446" w:rsidRDefault="005907DE" w14:paraId="699D0929" w14:textId="6BE3145D">
            <w:pPr>
              <w:rPr>
                <w:rFonts w:ascii="Candara" w:hAnsi="Candara"/>
                <w:b/>
              </w:rPr>
            </w:pPr>
            <w:r w:rsidRPr="009457A1">
              <w:rPr>
                <w:rFonts w:ascii="Candara" w:hAnsi="Candara"/>
                <w:b/>
              </w:rPr>
              <w:t xml:space="preserve">Item of the </w:t>
            </w:r>
            <w:r w:rsidRPr="009457A1" w:rsidR="008303A1">
              <w:rPr>
                <w:rFonts w:ascii="Candara" w:hAnsi="Candara"/>
                <w:b/>
              </w:rPr>
              <w:t>External Relations Committee</w:t>
            </w:r>
          </w:p>
        </w:tc>
        <w:tc>
          <w:tcPr>
            <w:tcW w:w="900" w:type="dxa"/>
            <w:tcMar/>
          </w:tcPr>
          <w:p w:rsidR="00550974" w:rsidP="009A5446" w:rsidRDefault="00550974" w14:paraId="2E606002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9A5446" w:rsidP="009A5446" w:rsidRDefault="009A5446" w14:paraId="48754C6D" w14:textId="0BB8E0D6">
            <w:pPr>
              <w:widowControl/>
              <w:snapToGrid/>
              <w:rPr>
                <w:rFonts w:ascii="Corbel" w:hAnsi="Corbel"/>
                <w:b/>
              </w:rPr>
            </w:pPr>
          </w:p>
        </w:tc>
      </w:tr>
      <w:tr w:rsidRPr="003F608D" w:rsidR="005907DE" w:rsidTr="18864B59" w14:paraId="3868283A" w14:textId="77777777">
        <w:trPr>
          <w:trHeight w:val="1227"/>
        </w:trPr>
        <w:tc>
          <w:tcPr>
            <w:tcW w:w="914" w:type="dxa"/>
            <w:tcMar/>
            <w:vAlign w:val="bottom"/>
          </w:tcPr>
          <w:p w:rsidRPr="003F608D" w:rsidR="005907DE" w:rsidP="009A5446" w:rsidRDefault="005907DE" w14:paraId="64AB455D" w14:textId="77777777">
            <w:pPr>
              <w:jc w:val="both"/>
              <w:rPr>
                <w:rFonts w:ascii="Corbel" w:hAnsi="Corbel"/>
                <w:b/>
              </w:rPr>
            </w:pPr>
          </w:p>
        </w:tc>
        <w:tc>
          <w:tcPr>
            <w:tcW w:w="7811" w:type="dxa"/>
            <w:tcMar/>
            <w:vAlign w:val="bottom"/>
          </w:tcPr>
          <w:p w:rsidRPr="009457A1" w:rsidR="00AD4D42" w:rsidP="00AD4D42" w:rsidRDefault="005907DE" w14:paraId="7216395B" w14:textId="24638A9D">
            <w:pPr>
              <w:suppressAutoHyphens/>
              <w:spacing w:line="240" w:lineRule="atLeast"/>
              <w:jc w:val="both"/>
              <w:rPr>
                <w:rFonts w:ascii="Candara" w:hAnsi="Candara"/>
              </w:rPr>
            </w:pPr>
            <w:r w:rsidRPr="18864B59" w:rsidR="5D80D1AA">
              <w:rPr>
                <w:rFonts w:ascii="Candara" w:hAnsi="Candara"/>
              </w:rPr>
              <w:t xml:space="preserve">10</w:t>
            </w:r>
            <w:r w:rsidRPr="18864B59" w:rsidR="005907DE">
              <w:rPr>
                <w:rFonts w:ascii="Candara" w:hAnsi="Candara"/>
              </w:rPr>
              <w:t xml:space="preserve">.1  </w:t>
            </w:r>
            <w:r w:rsidRPr="18864B59" w:rsidR="005907DE">
              <w:rPr>
                <w:rFonts w:ascii="Candara" w:hAnsi="Candara"/>
                <w:b w:val="1"/>
                <w:bCs w:val="1"/>
              </w:rPr>
              <w:t xml:space="preserve"> </w:t>
            </w:r>
            <w:r w:rsidRPr="009457A1" w:rsidR="005907DE">
              <w:rPr>
                <w:rFonts w:ascii="Candara" w:hAnsi="Candara"/>
                <w:spacing w:val="-3"/>
              </w:rPr>
              <w:t xml:space="preserve">   Resolution </w:t>
            </w:r>
            <w:r w:rsidRPr="009457A1" w:rsidR="00AD4D42">
              <w:rPr>
                <w:rFonts w:ascii="Candara" w:hAnsi="Candara"/>
              </w:rPr>
              <w:t xml:space="preserve">Authorizing the Waiver of Public Advertising and </w:t>
            </w:r>
          </w:p>
          <w:p w:rsidRPr="009457A1" w:rsidR="005907DE" w:rsidP="003123C4" w:rsidRDefault="003123C4" w14:paraId="6EE9E239" w14:textId="125D4757">
            <w:pPr>
              <w:rPr>
                <w:rFonts w:ascii="Candara" w:hAnsi="Candara"/>
              </w:rPr>
            </w:pPr>
            <w:r w:rsidRPr="009457A1">
              <w:rPr>
                <w:rFonts w:ascii="Candara" w:hAnsi="Candara"/>
              </w:rPr>
              <w:t xml:space="preserve">             </w:t>
            </w:r>
            <w:r w:rsidRPr="009457A1" w:rsidR="00AD4D42">
              <w:rPr>
                <w:rFonts w:ascii="Candara" w:hAnsi="Candara"/>
              </w:rPr>
              <w:t xml:space="preserve">Bidding for </w:t>
            </w:r>
            <w:r w:rsidRPr="009457A1">
              <w:rPr>
                <w:rFonts w:ascii="Candara" w:hAnsi="Candara"/>
              </w:rPr>
              <w:t xml:space="preserve">Professional </w:t>
            </w:r>
            <w:r w:rsidRPr="009457A1" w:rsidR="00AD4D42">
              <w:rPr>
                <w:rFonts w:ascii="Candara" w:hAnsi="Candara"/>
              </w:rPr>
              <w:t>Services</w:t>
            </w:r>
          </w:p>
          <w:p w:rsidRPr="009457A1" w:rsidR="000B7997" w:rsidP="003123C4" w:rsidRDefault="000B7997" w14:paraId="338E144E" w14:textId="77777777">
            <w:pPr>
              <w:rPr>
                <w:rFonts w:ascii="Candara" w:hAnsi="Candara"/>
              </w:rPr>
            </w:pPr>
          </w:p>
          <w:p w:rsidRPr="009457A1" w:rsidR="000B7997" w:rsidP="003123C4" w:rsidRDefault="00EB515E" w14:paraId="622A6D43" w14:textId="59667463">
            <w:pPr>
              <w:rPr>
                <w:rFonts w:ascii="Candara" w:hAnsi="Candara"/>
                <w:b/>
                <w:sz w:val="22"/>
                <w:szCs w:val="22"/>
              </w:rPr>
            </w:pPr>
            <w:r w:rsidRPr="009457A1">
              <w:rPr>
                <w:rFonts w:ascii="Candara" w:hAnsi="Candara"/>
                <w:b/>
                <w:sz w:val="22"/>
                <w:szCs w:val="22"/>
              </w:rPr>
              <w:t xml:space="preserve">                         </w:t>
            </w:r>
            <w:r w:rsidRPr="009457A1" w:rsidR="000B7997">
              <w:rPr>
                <w:rFonts w:ascii="Candara" w:hAnsi="Candara"/>
                <w:b/>
                <w:sz w:val="22"/>
                <w:szCs w:val="22"/>
                <w:u w:val="single"/>
              </w:rPr>
              <w:t>Pr</w:t>
            </w:r>
            <w:r w:rsidRPr="009457A1">
              <w:rPr>
                <w:rFonts w:ascii="Candara" w:hAnsi="Candara"/>
                <w:b/>
                <w:sz w:val="22"/>
                <w:szCs w:val="22"/>
                <w:u w:val="single"/>
              </w:rPr>
              <w:t>ofessional Services</w:t>
            </w:r>
            <w:r w:rsidRPr="009457A1" w:rsidR="000B7997">
              <w:rPr>
                <w:rFonts w:ascii="Candara" w:hAnsi="Candara"/>
                <w:b/>
                <w:sz w:val="22"/>
                <w:szCs w:val="22"/>
              </w:rPr>
              <w:tab/>
            </w:r>
            <w:r w:rsidRPr="009457A1" w:rsidR="000B7997">
              <w:rPr>
                <w:rFonts w:ascii="Candara" w:hAnsi="Candara"/>
                <w:sz w:val="22"/>
                <w:szCs w:val="22"/>
              </w:rPr>
              <w:tab/>
            </w:r>
            <w:r w:rsidRPr="009457A1">
              <w:rPr>
                <w:rFonts w:ascii="Candara" w:hAnsi="Candara"/>
                <w:sz w:val="22"/>
                <w:szCs w:val="22"/>
              </w:rPr>
              <w:t xml:space="preserve">   </w:t>
            </w:r>
            <w:r w:rsidRPr="009457A1" w:rsidR="000B7997">
              <w:rPr>
                <w:rFonts w:ascii="Candara" w:hAnsi="Candara"/>
                <w:b/>
                <w:sz w:val="22"/>
                <w:szCs w:val="22"/>
                <w:u w:val="single"/>
              </w:rPr>
              <w:t xml:space="preserve">Not to Exceed </w:t>
            </w:r>
            <w:r w:rsidRPr="009457A1" w:rsidR="000B7997">
              <w:rPr>
                <w:rFonts w:ascii="Candara" w:hAnsi="Candara"/>
                <w:b/>
                <w:sz w:val="22"/>
                <w:szCs w:val="22"/>
              </w:rPr>
              <w:tab/>
            </w:r>
            <w:r w:rsidRPr="009457A1" w:rsidR="000B7997">
              <w:rPr>
                <w:rFonts w:ascii="Candara" w:hAnsi="Candara"/>
                <w:b/>
                <w:sz w:val="22"/>
                <w:szCs w:val="22"/>
              </w:rPr>
              <w:tab/>
            </w:r>
            <w:r w:rsidRPr="009457A1" w:rsidR="000B7997">
              <w:rPr>
                <w:rFonts w:ascii="Candara" w:hAnsi="Candara"/>
                <w:b/>
                <w:sz w:val="22"/>
                <w:szCs w:val="22"/>
              </w:rPr>
              <w:tab/>
            </w:r>
            <w:r w:rsidRPr="009457A1" w:rsidR="000B7997">
              <w:rPr>
                <w:rFonts w:ascii="Candara" w:hAnsi="Candara"/>
                <w:b/>
                <w:sz w:val="22"/>
                <w:szCs w:val="22"/>
              </w:rPr>
              <w:t xml:space="preserve">          </w:t>
            </w:r>
            <w:r w:rsidRPr="009457A1">
              <w:rPr>
                <w:rFonts w:ascii="Candara" w:hAnsi="Candara"/>
                <w:sz w:val="22"/>
                <w:szCs w:val="22"/>
              </w:rPr>
              <w:t>Winning Strategies Washington</w:t>
            </w:r>
            <w:r w:rsidRPr="009457A1" w:rsidR="000B7997">
              <w:rPr>
                <w:rFonts w:ascii="Candara" w:hAnsi="Candara"/>
                <w:sz w:val="22"/>
                <w:szCs w:val="22"/>
              </w:rPr>
              <w:tab/>
            </w:r>
            <w:r w:rsidRPr="009457A1">
              <w:rPr>
                <w:rFonts w:ascii="Candara" w:hAnsi="Candara"/>
                <w:sz w:val="22"/>
                <w:szCs w:val="22"/>
              </w:rPr>
              <w:t xml:space="preserve">   </w:t>
            </w:r>
            <w:r w:rsidRPr="009457A1" w:rsidR="000B7997">
              <w:rPr>
                <w:rFonts w:ascii="Candara" w:hAnsi="Candara"/>
                <w:sz w:val="22"/>
                <w:szCs w:val="22"/>
              </w:rPr>
              <w:t>$</w:t>
            </w:r>
            <w:r w:rsidRPr="009457A1">
              <w:rPr>
                <w:rFonts w:ascii="Candara" w:hAnsi="Candara"/>
                <w:sz w:val="22"/>
                <w:szCs w:val="22"/>
              </w:rPr>
              <w:t>125</w:t>
            </w:r>
            <w:r w:rsidRPr="009457A1" w:rsidR="000B7997">
              <w:rPr>
                <w:rFonts w:ascii="Candara" w:hAnsi="Candara"/>
                <w:sz w:val="22"/>
                <w:szCs w:val="22"/>
              </w:rPr>
              <w:t>,000</w:t>
            </w:r>
          </w:p>
          <w:p w:rsidRPr="009457A1" w:rsidR="003123C4" w:rsidP="003123C4" w:rsidRDefault="003123C4" w14:paraId="1990EB43" w14:textId="393DA04F">
            <w:pPr>
              <w:rPr>
                <w:rFonts w:ascii="Candara" w:hAnsi="Candara"/>
                <w:spacing w:val="-3"/>
              </w:rPr>
            </w:pPr>
          </w:p>
        </w:tc>
        <w:tc>
          <w:tcPr>
            <w:tcW w:w="900" w:type="dxa"/>
            <w:tcMar/>
          </w:tcPr>
          <w:p w:rsidR="005907DE" w:rsidP="009A5446" w:rsidRDefault="005907DE" w14:paraId="58FCC6F4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5907DE" w:rsidP="18864B59" w:rsidRDefault="009F31B8" w14:paraId="679E2116" w14:textId="6478E57A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9F31B8">
              <w:rPr>
                <w:rFonts w:ascii="Corbel" w:hAnsi="Corbel"/>
                <w:b w:val="1"/>
                <w:bCs w:val="1"/>
              </w:rPr>
              <w:t>2</w:t>
            </w:r>
            <w:r w:rsidRPr="18864B59" w:rsidR="0A9D8136">
              <w:rPr>
                <w:rFonts w:ascii="Corbel" w:hAnsi="Corbel"/>
                <w:b w:val="1"/>
                <w:bCs w:val="1"/>
              </w:rPr>
              <w:t>3</w:t>
            </w:r>
          </w:p>
        </w:tc>
      </w:tr>
      <w:tr w:rsidRPr="003F608D" w:rsidR="009A5446" w:rsidTr="18864B59" w14:paraId="4C655778" w14:textId="77777777">
        <w:trPr>
          <w:trHeight w:val="645"/>
        </w:trPr>
        <w:tc>
          <w:tcPr>
            <w:tcW w:w="914" w:type="dxa"/>
            <w:tcMar/>
            <w:vAlign w:val="bottom"/>
          </w:tcPr>
          <w:p w:rsidRPr="003F608D" w:rsidR="009A5446" w:rsidP="18864B59" w:rsidRDefault="009A5446" w14:paraId="7A1482CC" w14:textId="4E7F2BAD">
            <w:pPr>
              <w:jc w:val="both"/>
              <w:rPr>
                <w:rFonts w:ascii="Corbel" w:hAnsi="Corbel"/>
                <w:b w:val="1"/>
                <w:bCs w:val="1"/>
              </w:rPr>
            </w:pPr>
            <w:r w:rsidRPr="18864B59" w:rsidR="009A5446">
              <w:rPr>
                <w:rFonts w:ascii="Corbel" w:hAnsi="Corbel"/>
                <w:b w:val="1"/>
                <w:bCs w:val="1"/>
              </w:rPr>
              <w:t>1</w:t>
            </w:r>
            <w:r w:rsidRPr="18864B59" w:rsidR="316BB527">
              <w:rPr>
                <w:rFonts w:ascii="Corbel" w:hAnsi="Corbel"/>
                <w:b w:val="1"/>
                <w:bCs w:val="1"/>
              </w:rPr>
              <w:t>1</w:t>
            </w:r>
            <w:r w:rsidRPr="18864B59" w:rsidR="009A5446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bottom"/>
          </w:tcPr>
          <w:p w:rsidRPr="00F023BF" w:rsidR="009A5446" w:rsidP="009A5446" w:rsidRDefault="009A5446" w14:paraId="7FEAC5CA" w14:textId="606542B8">
            <w:pPr>
              <w:rPr>
                <w:rFonts w:ascii="Candara" w:hAnsi="Candara"/>
              </w:rPr>
            </w:pPr>
            <w:r w:rsidRPr="18864B59" w:rsidR="009A5446">
              <w:rPr>
                <w:rFonts w:ascii="Candara" w:hAnsi="Candara"/>
                <w:b w:val="1"/>
                <w:bCs w:val="1"/>
              </w:rPr>
              <w:t>Resolution Advising the Public of a Closed Meeting</w:t>
            </w:r>
          </w:p>
        </w:tc>
        <w:tc>
          <w:tcPr>
            <w:tcW w:w="900" w:type="dxa"/>
            <w:tcMar/>
          </w:tcPr>
          <w:p w:rsidRPr="003F608D" w:rsidR="009A5446" w:rsidP="009A5446" w:rsidRDefault="009A5446" w14:paraId="6CB2D5FC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  <w:p w:rsidRPr="003F608D" w:rsidR="009A5446" w:rsidP="18864B59" w:rsidRDefault="005907DE" w14:paraId="23C80B47" w14:textId="3B3F4480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5907DE">
              <w:rPr>
                <w:rFonts w:ascii="Corbel" w:hAnsi="Corbel"/>
                <w:b w:val="1"/>
                <w:bCs w:val="1"/>
              </w:rPr>
              <w:t>2</w:t>
            </w:r>
            <w:r w:rsidRPr="18864B59" w:rsidR="31BA5590">
              <w:rPr>
                <w:rFonts w:ascii="Corbel" w:hAnsi="Corbel"/>
                <w:b w:val="1"/>
                <w:bCs w:val="1"/>
              </w:rPr>
              <w:t>4</w:t>
            </w:r>
          </w:p>
        </w:tc>
      </w:tr>
      <w:tr w:rsidRPr="003F608D" w:rsidR="009A5446" w:rsidTr="18864B59" w14:paraId="000E9F64" w14:textId="77777777">
        <w:trPr>
          <w:trHeight w:val="645"/>
        </w:trPr>
        <w:tc>
          <w:tcPr>
            <w:tcW w:w="914" w:type="dxa"/>
            <w:tcMar/>
            <w:vAlign w:val="bottom"/>
          </w:tcPr>
          <w:p w:rsidRPr="003F608D" w:rsidR="009A5446" w:rsidP="18864B59" w:rsidRDefault="009A5446" w14:paraId="6A57FA97" w14:textId="15C08ED5">
            <w:pPr>
              <w:jc w:val="both"/>
              <w:rPr>
                <w:rFonts w:ascii="Corbel" w:hAnsi="Corbel"/>
                <w:b w:val="1"/>
                <w:bCs w:val="1"/>
              </w:rPr>
            </w:pPr>
            <w:r w:rsidRPr="18864B59" w:rsidR="009A5446">
              <w:rPr>
                <w:rFonts w:ascii="Corbel" w:hAnsi="Corbel"/>
                <w:b w:val="1"/>
                <w:bCs w:val="1"/>
              </w:rPr>
              <w:t>1</w:t>
            </w:r>
            <w:r w:rsidRPr="18864B59" w:rsidR="5E975A0F">
              <w:rPr>
                <w:rFonts w:ascii="Corbel" w:hAnsi="Corbel"/>
                <w:b w:val="1"/>
                <w:bCs w:val="1"/>
              </w:rPr>
              <w:t>2</w:t>
            </w:r>
            <w:r w:rsidRPr="18864B59" w:rsidR="009A5446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bottom"/>
          </w:tcPr>
          <w:p w:rsidR="18864B59" w:rsidP="18864B59" w:rsidRDefault="18864B59" w14:paraId="6ADF48C4" w14:textId="5988696B">
            <w:pPr>
              <w:rPr>
                <w:rFonts w:ascii="Candara" w:hAnsi="Candara"/>
                <w:b w:val="1"/>
                <w:bCs w:val="1"/>
              </w:rPr>
            </w:pPr>
          </w:p>
          <w:p w:rsidRPr="009457A1" w:rsidR="009A5446" w:rsidP="009A5446" w:rsidRDefault="009A5446" w14:paraId="4C35712F" w14:textId="1F9FFA31">
            <w:pPr>
              <w:rPr>
                <w:rFonts w:ascii="Candara" w:hAnsi="Candara"/>
                <w:b/>
              </w:rPr>
            </w:pPr>
            <w:r w:rsidRPr="009457A1">
              <w:rPr>
                <w:rFonts w:ascii="Candara" w:hAnsi="Candara"/>
                <w:b/>
              </w:rPr>
              <w:t>Executive Session</w:t>
            </w:r>
          </w:p>
        </w:tc>
        <w:tc>
          <w:tcPr>
            <w:tcW w:w="900" w:type="dxa"/>
            <w:tcMar/>
          </w:tcPr>
          <w:p w:rsidRPr="003F608D" w:rsidR="009A5446" w:rsidP="009A5446" w:rsidRDefault="009A5446" w14:paraId="3943FB5B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</w:tc>
      </w:tr>
      <w:tr w:rsidRPr="003F608D" w:rsidR="009A5446" w:rsidTr="18864B59" w14:paraId="11F2F5F0" w14:textId="77777777">
        <w:trPr>
          <w:trHeight w:val="645"/>
        </w:trPr>
        <w:tc>
          <w:tcPr>
            <w:tcW w:w="914" w:type="dxa"/>
            <w:tcMar/>
            <w:vAlign w:val="bottom"/>
          </w:tcPr>
          <w:p w:rsidRPr="003F608D" w:rsidR="009A5446" w:rsidP="18864B59" w:rsidRDefault="009A5446" w14:paraId="66D964AB" w14:textId="1B048646">
            <w:pPr>
              <w:jc w:val="both"/>
              <w:rPr>
                <w:rFonts w:ascii="Corbel" w:hAnsi="Corbel"/>
                <w:b w:val="1"/>
                <w:bCs w:val="1"/>
              </w:rPr>
            </w:pPr>
            <w:r w:rsidRPr="18864B59" w:rsidR="009A5446">
              <w:rPr>
                <w:rFonts w:ascii="Corbel" w:hAnsi="Corbel"/>
                <w:b w:val="1"/>
                <w:bCs w:val="1"/>
              </w:rPr>
              <w:t>1</w:t>
            </w:r>
            <w:r w:rsidRPr="18864B59" w:rsidR="6C883671">
              <w:rPr>
                <w:rFonts w:ascii="Corbel" w:hAnsi="Corbel"/>
                <w:b w:val="1"/>
                <w:bCs w:val="1"/>
              </w:rPr>
              <w:t>3</w:t>
            </w:r>
            <w:r w:rsidRPr="18864B59" w:rsidR="009A5446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bottom"/>
          </w:tcPr>
          <w:p w:rsidRPr="009457A1" w:rsidR="009A5446" w:rsidP="009A5446" w:rsidRDefault="009A5446" w14:paraId="574DF314" w14:textId="77777777">
            <w:pPr>
              <w:rPr>
                <w:rFonts w:ascii="Candara" w:hAnsi="Candara"/>
                <w:b/>
              </w:rPr>
            </w:pPr>
          </w:p>
          <w:p w:rsidRPr="009457A1" w:rsidR="009A5446" w:rsidP="009A5446" w:rsidRDefault="009A5446" w14:paraId="3CF7D84D" w14:textId="647338D4">
            <w:pPr>
              <w:rPr>
                <w:rFonts w:ascii="Candara" w:hAnsi="Candara"/>
                <w:b/>
              </w:rPr>
            </w:pPr>
            <w:r w:rsidRPr="009457A1">
              <w:rPr>
                <w:rFonts w:ascii="Candara" w:hAnsi="Candara"/>
                <w:b/>
              </w:rPr>
              <w:t>Return from Executive Session</w:t>
            </w:r>
          </w:p>
        </w:tc>
        <w:tc>
          <w:tcPr>
            <w:tcW w:w="900" w:type="dxa"/>
            <w:tcMar/>
          </w:tcPr>
          <w:p w:rsidRPr="003F608D" w:rsidR="009A5446" w:rsidP="009A5446" w:rsidRDefault="009A5446" w14:paraId="0B31D632" w14:textId="77777777">
            <w:pPr>
              <w:widowControl/>
              <w:snapToGrid/>
              <w:rPr>
                <w:rFonts w:ascii="Corbel" w:hAnsi="Corbel"/>
                <w:b/>
              </w:rPr>
            </w:pPr>
          </w:p>
        </w:tc>
      </w:tr>
      <w:tr w:rsidRPr="003F608D" w:rsidR="00006A90" w:rsidTr="18864B59" w14:paraId="2A4633FA" w14:textId="77777777">
        <w:trPr>
          <w:trHeight w:val="645"/>
        </w:trPr>
        <w:tc>
          <w:tcPr>
            <w:tcW w:w="914" w:type="dxa"/>
            <w:tcMar/>
            <w:vAlign w:val="bottom"/>
          </w:tcPr>
          <w:p w:rsidRPr="003F608D" w:rsidR="00006A90" w:rsidP="18864B59" w:rsidRDefault="00006A90" w14:paraId="30D1AD63" w14:textId="4F2496DC">
            <w:pPr>
              <w:jc w:val="both"/>
              <w:rPr>
                <w:rFonts w:ascii="Corbel" w:hAnsi="Corbel"/>
                <w:b w:val="1"/>
                <w:bCs w:val="1"/>
              </w:rPr>
            </w:pPr>
            <w:r w:rsidRPr="18864B59" w:rsidR="00006A90">
              <w:rPr>
                <w:rFonts w:ascii="Corbel" w:hAnsi="Corbel"/>
                <w:b w:val="1"/>
                <w:bCs w:val="1"/>
              </w:rPr>
              <w:t>1</w:t>
            </w:r>
            <w:r w:rsidRPr="18864B59" w:rsidR="3FDCB3E6">
              <w:rPr>
                <w:rFonts w:ascii="Corbel" w:hAnsi="Corbel"/>
                <w:b w:val="1"/>
                <w:bCs w:val="1"/>
              </w:rPr>
              <w:t>4</w:t>
            </w:r>
            <w:r w:rsidRPr="18864B59" w:rsidR="00006A90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bottom"/>
          </w:tcPr>
          <w:p w:rsidRPr="00F023BF" w:rsidR="00006A90" w:rsidP="00006A90" w:rsidRDefault="00006A90" w14:paraId="445A5AD6" w14:textId="4379AF09">
            <w:pPr>
              <w:rPr>
                <w:rFonts w:ascii="Candara" w:hAnsi="Candara"/>
              </w:rPr>
            </w:pPr>
            <w:r w:rsidRPr="009457A1">
              <w:rPr>
                <w:rFonts w:ascii="Candara" w:hAnsi="Candara"/>
                <w:szCs w:val="24"/>
              </w:rPr>
              <w:t xml:space="preserve">Approval of the Minutes—June 23, </w:t>
            </w:r>
            <w:proofErr w:type="gramStart"/>
            <w:r w:rsidRPr="009457A1">
              <w:rPr>
                <w:rFonts w:ascii="Candara" w:hAnsi="Candara"/>
                <w:szCs w:val="24"/>
              </w:rPr>
              <w:t>2025</w:t>
            </w:r>
            <w:proofErr w:type="gramEnd"/>
            <w:r w:rsidRPr="009457A1">
              <w:rPr>
                <w:rFonts w:ascii="Candara" w:hAnsi="Candara"/>
                <w:szCs w:val="24"/>
              </w:rPr>
              <w:t xml:space="preserve">      </w:t>
            </w:r>
          </w:p>
        </w:tc>
        <w:tc>
          <w:tcPr>
            <w:tcW w:w="900" w:type="dxa"/>
            <w:tcMar/>
          </w:tcPr>
          <w:p w:rsidRPr="00EB515E" w:rsidR="00006A90" w:rsidP="00006A90" w:rsidRDefault="00006A90" w14:paraId="2E3CC1EB" w14:textId="77777777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  <w:p w:rsidRPr="003F608D" w:rsidR="00006A90" w:rsidP="18864B59" w:rsidRDefault="00006A90" w14:paraId="595B9A95" w14:textId="41FD4F1B">
            <w:pPr>
              <w:widowControl w:val="1"/>
              <w:snapToGrid/>
              <w:rPr>
                <w:rFonts w:ascii="Corbel" w:hAnsi="Corbel"/>
                <w:b w:val="1"/>
                <w:bCs w:val="1"/>
              </w:rPr>
            </w:pPr>
            <w:r w:rsidRPr="18864B59" w:rsidR="00006A90">
              <w:rPr>
                <w:rFonts w:ascii="Corbel" w:hAnsi="Corbel"/>
                <w:b w:val="1"/>
                <w:bCs w:val="1"/>
              </w:rPr>
              <w:t>2</w:t>
            </w:r>
            <w:r w:rsidRPr="18864B59" w:rsidR="74DE4146">
              <w:rPr>
                <w:rFonts w:ascii="Corbel" w:hAnsi="Corbel"/>
                <w:b w:val="1"/>
                <w:bCs w:val="1"/>
              </w:rPr>
              <w:t>5</w:t>
            </w:r>
          </w:p>
        </w:tc>
      </w:tr>
      <w:tr w:rsidRPr="003F608D" w:rsidR="009A5446" w:rsidTr="18864B59" w14:paraId="34F98C9F" w14:textId="77777777">
        <w:trPr>
          <w:trHeight w:val="645"/>
        </w:trPr>
        <w:tc>
          <w:tcPr>
            <w:tcW w:w="914" w:type="dxa"/>
            <w:tcMar/>
            <w:vAlign w:val="bottom"/>
          </w:tcPr>
          <w:p w:rsidRPr="003F608D" w:rsidR="009A5446" w:rsidP="18864B59" w:rsidRDefault="009A5446" w14:paraId="6244BC3C" w14:textId="508A265C">
            <w:pPr>
              <w:jc w:val="both"/>
              <w:rPr>
                <w:rFonts w:ascii="Corbel" w:hAnsi="Corbel"/>
                <w:b w:val="1"/>
                <w:bCs w:val="1"/>
              </w:rPr>
            </w:pPr>
            <w:r w:rsidRPr="18864B59" w:rsidR="009A5446">
              <w:rPr>
                <w:rFonts w:ascii="Corbel" w:hAnsi="Corbel"/>
                <w:b w:val="1"/>
                <w:bCs w:val="1"/>
              </w:rPr>
              <w:t>1</w:t>
            </w:r>
            <w:r w:rsidRPr="18864B59" w:rsidR="3665603A">
              <w:rPr>
                <w:rFonts w:ascii="Corbel" w:hAnsi="Corbel"/>
                <w:b w:val="1"/>
                <w:bCs w:val="1"/>
              </w:rPr>
              <w:t>5</w:t>
            </w:r>
            <w:r w:rsidRPr="18864B59" w:rsidR="009A5446">
              <w:rPr>
                <w:rFonts w:ascii="Corbel" w:hAnsi="Corbel"/>
                <w:b w:val="1"/>
                <w:bCs w:val="1"/>
              </w:rPr>
              <w:t>.</w:t>
            </w:r>
          </w:p>
        </w:tc>
        <w:tc>
          <w:tcPr>
            <w:tcW w:w="7811" w:type="dxa"/>
            <w:tcMar/>
            <w:vAlign w:val="bottom"/>
          </w:tcPr>
          <w:p w:rsidRPr="009457A1" w:rsidR="009A5446" w:rsidP="009A5446" w:rsidRDefault="00006A90" w14:paraId="5C854195" w14:textId="7E8BCCFF">
            <w:pPr>
              <w:rPr>
                <w:rFonts w:ascii="Candara" w:hAnsi="Candara"/>
                <w:szCs w:val="24"/>
              </w:rPr>
            </w:pPr>
            <w:r w:rsidRPr="009457A1">
              <w:rPr>
                <w:rFonts w:ascii="Candara" w:hAnsi="Candara"/>
                <w:szCs w:val="24"/>
              </w:rPr>
              <w:t>Adjournment</w:t>
            </w:r>
            <w:r w:rsidRPr="009457A1" w:rsidR="009A5446">
              <w:rPr>
                <w:rFonts w:ascii="Candara" w:hAnsi="Candara"/>
                <w:szCs w:val="24"/>
              </w:rPr>
              <w:t xml:space="preserve">      </w:t>
            </w:r>
          </w:p>
        </w:tc>
        <w:tc>
          <w:tcPr>
            <w:tcW w:w="900" w:type="dxa"/>
            <w:tcMar/>
          </w:tcPr>
          <w:p w:rsidRPr="00EB515E" w:rsidR="009A5446" w:rsidP="009A5446" w:rsidRDefault="009A5446" w14:paraId="385AA95D" w14:textId="371DB288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  <w:p w:rsidRPr="00EB515E" w:rsidR="009A5446" w:rsidP="009A5446" w:rsidRDefault="009A5446" w14:paraId="7F31CFB0" w14:textId="54445D54">
            <w:pPr>
              <w:widowControl/>
              <w:snapToGrid/>
              <w:rPr>
                <w:rFonts w:ascii="Corbel" w:hAnsi="Corbel"/>
                <w:b/>
                <w:color w:val="00B050"/>
              </w:rPr>
            </w:pPr>
          </w:p>
        </w:tc>
      </w:tr>
    </w:tbl>
    <w:p w:rsidRPr="003F608D" w:rsidR="00A83709" w:rsidP="00AF0495" w:rsidRDefault="00A93C90" w14:paraId="53452C80" w14:textId="0E791A77">
      <w:pPr>
        <w:tabs>
          <w:tab w:val="right" w:pos="540"/>
          <w:tab w:val="left" w:pos="900"/>
          <w:tab w:val="right" w:pos="8640"/>
        </w:tabs>
      </w:pPr>
    </w:p>
    <w:p w:rsidRPr="003F608D" w:rsidR="00A83709" w:rsidP="001C5ED5" w:rsidRDefault="00A83709" w14:paraId="7432A3EE" w14:textId="093769DA">
      <w:pPr>
        <w:tabs>
          <w:tab w:val="right" w:pos="540"/>
          <w:tab w:val="left" w:pos="900"/>
          <w:tab w:val="right" w:pos="8640"/>
        </w:tabs>
        <w:rPr>
          <w:rFonts w:ascii="Corbel" w:hAnsi="Corbel"/>
        </w:rPr>
      </w:pPr>
      <w:r w:rsidRPr="003F608D">
        <w:rPr>
          <w:rFonts w:ascii="Corbel" w:hAnsi="Corbel"/>
        </w:rPr>
        <w:t xml:space="preserve">             </w:t>
      </w:r>
    </w:p>
    <w:sectPr w:rsidRPr="003F608D" w:rsidR="00A83709" w:rsidSect="00302245">
      <w:headerReference w:type="default" r:id="rId10"/>
      <w:pgSz w:w="12240" w:h="15840" w:orient="portrait"/>
      <w:pgMar w:top="990" w:right="1440" w:bottom="1152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64B" w:rsidP="003A36B1" w:rsidRDefault="0096264B" w14:paraId="0FBF7DD2" w14:textId="77777777">
      <w:r>
        <w:separator/>
      </w:r>
    </w:p>
  </w:endnote>
  <w:endnote w:type="continuationSeparator" w:id="0">
    <w:p w:rsidR="0096264B" w:rsidP="003A36B1" w:rsidRDefault="0096264B" w14:paraId="0908EB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64B" w:rsidP="003A36B1" w:rsidRDefault="0096264B" w14:paraId="3D651F89" w14:textId="77777777">
      <w:r>
        <w:separator/>
      </w:r>
    </w:p>
  </w:footnote>
  <w:footnote w:type="continuationSeparator" w:id="0">
    <w:p w:rsidR="0096264B" w:rsidP="003A36B1" w:rsidRDefault="0096264B" w14:paraId="65EA7D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31A0" w:rsidP="003A36B1" w:rsidRDefault="00EF174E" w14:paraId="03320559" w14:textId="7AAEEA44">
    <w:pPr>
      <w:tabs>
        <w:tab w:val="right" w:pos="0"/>
        <w:tab w:val="right" w:pos="270"/>
        <w:tab w:val="right" w:pos="540"/>
        <w:tab w:val="right" w:pos="8640"/>
      </w:tabs>
      <w:ind w:right="-1260"/>
      <w:rPr>
        <w:rFonts w:ascii="Georgia" w:hAnsi="Georgia"/>
        <w:i/>
        <w:sz w:val="20"/>
      </w:rPr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5A3009">
      <w:rPr>
        <w:b/>
        <w:noProof/>
      </w:rPr>
      <w:t>3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5A3009">
      <w:rPr>
        <w:b/>
        <w:noProof/>
      </w:rPr>
      <w:t>3</w:t>
    </w:r>
    <w:r>
      <w:rPr>
        <w:b/>
        <w:szCs w:val="24"/>
      </w:rPr>
      <w:fldChar w:fldCharType="end"/>
    </w:r>
    <w:r>
      <w:rPr>
        <w:b/>
        <w:szCs w:val="24"/>
      </w:rPr>
      <w:t xml:space="preserve"> -</w:t>
    </w:r>
    <w:r>
      <w:rPr>
        <w:rFonts w:ascii="Georgia" w:hAnsi="Georgia"/>
        <w:i/>
        <w:sz w:val="20"/>
      </w:rPr>
      <w:t>Public Session—</w:t>
    </w:r>
    <w:r w:rsidRPr="002105C0">
      <w:rPr>
        <w:rFonts w:ascii="Georgia" w:hAnsi="Georgia"/>
        <w:i/>
        <w:sz w:val="20"/>
      </w:rPr>
      <w:t>Agenda—Board of Trustees—</w:t>
    </w:r>
    <w:r>
      <w:rPr>
        <w:rFonts w:ascii="Georgia" w:hAnsi="Georgia"/>
        <w:i/>
        <w:sz w:val="20"/>
      </w:rPr>
      <w:t xml:space="preserve">June </w:t>
    </w:r>
    <w:r w:rsidR="00583792">
      <w:rPr>
        <w:rFonts w:ascii="Georgia" w:hAnsi="Georgia"/>
        <w:i/>
        <w:sz w:val="20"/>
      </w:rPr>
      <w:t>2</w:t>
    </w:r>
    <w:r w:rsidR="001E6940">
      <w:rPr>
        <w:rFonts w:ascii="Georgia" w:hAnsi="Georgia"/>
        <w:i/>
        <w:sz w:val="20"/>
      </w:rPr>
      <w:t>3</w:t>
    </w:r>
    <w:r w:rsidR="0006254C">
      <w:rPr>
        <w:rFonts w:ascii="Georgia" w:hAnsi="Georgia"/>
        <w:i/>
        <w:sz w:val="20"/>
      </w:rPr>
      <w:t>, 202</w:t>
    </w:r>
    <w:r w:rsidR="001E6940">
      <w:rPr>
        <w:rFonts w:ascii="Georgia" w:hAnsi="Georgia"/>
        <w:i/>
        <w:sz w:val="20"/>
      </w:rPr>
      <w:t>5</w:t>
    </w:r>
    <w:r w:rsidR="00583792">
      <w:rPr>
        <w:rFonts w:ascii="Georgia" w:hAnsi="Georgia"/>
        <w:i/>
        <w:sz w:val="20"/>
      </w:rPr>
      <w:tab/>
    </w:r>
  </w:p>
  <w:p w:rsidR="00EF174E" w:rsidRDefault="00EF174E" w14:paraId="3103E3F3" w14:textId="77777777">
    <w:pPr>
      <w:pStyle w:val="Header"/>
    </w:pPr>
  </w:p>
  <w:p w:rsidR="00EF174E" w:rsidRDefault="00EF174E" w14:paraId="7D4CB9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967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9"/>
    <w:multiLevelType w:val="singleLevel"/>
    <w:tmpl w:val="CA4A2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C378ED"/>
    <w:multiLevelType w:val="multilevel"/>
    <w:tmpl w:val="DCF2F2F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3" w15:restartNumberingAfterBreak="0">
    <w:nsid w:val="0E2B2F28"/>
    <w:multiLevelType w:val="hybridMultilevel"/>
    <w:tmpl w:val="9C98E46A"/>
    <w:lvl w:ilvl="0" w:tplc="EDBE1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77CE"/>
    <w:multiLevelType w:val="multilevel"/>
    <w:tmpl w:val="DC02FB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 w15:restartNumberingAfterBreak="0">
    <w:nsid w:val="16BE1A15"/>
    <w:multiLevelType w:val="hybridMultilevel"/>
    <w:tmpl w:val="30FE01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16D225C1"/>
    <w:multiLevelType w:val="multilevel"/>
    <w:tmpl w:val="399A5844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7" w15:restartNumberingAfterBreak="0">
    <w:nsid w:val="18971084"/>
    <w:multiLevelType w:val="multilevel"/>
    <w:tmpl w:val="879C04E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8" w15:restartNumberingAfterBreak="0">
    <w:nsid w:val="1CCD1026"/>
    <w:multiLevelType w:val="multilevel"/>
    <w:tmpl w:val="83A0F65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9" w15:restartNumberingAfterBreak="0">
    <w:nsid w:val="1D4940FE"/>
    <w:multiLevelType w:val="hybridMultilevel"/>
    <w:tmpl w:val="F5345818"/>
    <w:lvl w:ilvl="0" w:tplc="5FE8DA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0E82008"/>
    <w:multiLevelType w:val="hybridMultilevel"/>
    <w:tmpl w:val="B2BC6AFE"/>
    <w:lvl w:ilvl="0" w:tplc="1BEED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6303"/>
    <w:multiLevelType w:val="hybridMultilevel"/>
    <w:tmpl w:val="F0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E374243"/>
    <w:multiLevelType w:val="hybridMultilevel"/>
    <w:tmpl w:val="66426AD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1786F"/>
    <w:multiLevelType w:val="multilevel"/>
    <w:tmpl w:val="1DB6209A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4" w15:restartNumberingAfterBreak="0">
    <w:nsid w:val="49D11F48"/>
    <w:multiLevelType w:val="hybridMultilevel"/>
    <w:tmpl w:val="443C1210"/>
    <w:lvl w:ilvl="0" w:tplc="893A17D2">
      <w:start w:val="6"/>
      <w:numFmt w:val="decimal"/>
      <w:lvlText w:val="%1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4A600955"/>
    <w:multiLevelType w:val="hybridMultilevel"/>
    <w:tmpl w:val="72DCBEE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53A104B3"/>
    <w:multiLevelType w:val="hybridMultilevel"/>
    <w:tmpl w:val="6E1EEC8C"/>
    <w:lvl w:ilvl="0" w:tplc="09BAAA4A">
      <w:start w:val="14"/>
      <w:numFmt w:val="decimal"/>
      <w:lvlText w:val="%1."/>
      <w:lvlJc w:val="left"/>
      <w:pPr>
        <w:tabs>
          <w:tab w:val="num" w:pos="915"/>
        </w:tabs>
        <w:ind w:left="915" w:hanging="64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60A862F4"/>
    <w:multiLevelType w:val="multilevel"/>
    <w:tmpl w:val="CEC4AE2A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18" w15:restartNumberingAfterBreak="0">
    <w:nsid w:val="626A39BF"/>
    <w:multiLevelType w:val="hybridMultilevel"/>
    <w:tmpl w:val="1DB03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D4BB0"/>
    <w:multiLevelType w:val="multilevel"/>
    <w:tmpl w:val="5C1E73AC"/>
    <w:lvl w:ilvl="0">
      <w:start w:val="9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65"/>
        </w:tabs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20" w15:restartNumberingAfterBreak="0">
    <w:nsid w:val="694309F5"/>
    <w:multiLevelType w:val="multilevel"/>
    <w:tmpl w:val="37900120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3D56A4"/>
    <w:multiLevelType w:val="hybridMultilevel"/>
    <w:tmpl w:val="F642C554"/>
    <w:lvl w:ilvl="0" w:tplc="35B00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3080">
    <w:abstractNumId w:val="1"/>
  </w:num>
  <w:num w:numId="2" w16cid:durableId="1174341199">
    <w:abstractNumId w:val="19"/>
  </w:num>
  <w:num w:numId="3" w16cid:durableId="578369610">
    <w:abstractNumId w:val="12"/>
  </w:num>
  <w:num w:numId="4" w16cid:durableId="1422290187">
    <w:abstractNumId w:val="2"/>
  </w:num>
  <w:num w:numId="5" w16cid:durableId="907347708">
    <w:abstractNumId w:val="17"/>
  </w:num>
  <w:num w:numId="6" w16cid:durableId="1413045048">
    <w:abstractNumId w:val="14"/>
  </w:num>
  <w:num w:numId="7" w16cid:durableId="1626081640">
    <w:abstractNumId w:val="6"/>
  </w:num>
  <w:num w:numId="8" w16cid:durableId="921834148">
    <w:abstractNumId w:val="8"/>
  </w:num>
  <w:num w:numId="9" w16cid:durableId="681007559">
    <w:abstractNumId w:val="13"/>
  </w:num>
  <w:num w:numId="10" w16cid:durableId="869683271">
    <w:abstractNumId w:val="4"/>
  </w:num>
  <w:num w:numId="11" w16cid:durableId="1000500735">
    <w:abstractNumId w:val="7"/>
  </w:num>
  <w:num w:numId="12" w16cid:durableId="1170219069">
    <w:abstractNumId w:val="16"/>
  </w:num>
  <w:num w:numId="13" w16cid:durableId="637227341">
    <w:abstractNumId w:val="9"/>
  </w:num>
  <w:num w:numId="14" w16cid:durableId="165484051">
    <w:abstractNumId w:val="20"/>
  </w:num>
  <w:num w:numId="15" w16cid:durableId="1401246435">
    <w:abstractNumId w:val="5"/>
  </w:num>
  <w:num w:numId="16" w16cid:durableId="1221943198">
    <w:abstractNumId w:val="15"/>
  </w:num>
  <w:num w:numId="17" w16cid:durableId="2008358263">
    <w:abstractNumId w:val="0"/>
  </w:num>
  <w:num w:numId="18" w16cid:durableId="1243024729">
    <w:abstractNumId w:val="11"/>
  </w:num>
  <w:num w:numId="19" w16cid:durableId="1256786320">
    <w:abstractNumId w:val="3"/>
  </w:num>
  <w:num w:numId="20" w16cid:durableId="1794863955">
    <w:abstractNumId w:val="10"/>
  </w:num>
  <w:num w:numId="21" w16cid:durableId="957176947">
    <w:abstractNumId w:val="21"/>
  </w:num>
  <w:num w:numId="22" w16cid:durableId="1078552373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2A"/>
    <w:rsid w:val="0000315E"/>
    <w:rsid w:val="00005626"/>
    <w:rsid w:val="00006A90"/>
    <w:rsid w:val="00010423"/>
    <w:rsid w:val="00022FFB"/>
    <w:rsid w:val="00024C6A"/>
    <w:rsid w:val="00025DC2"/>
    <w:rsid w:val="00032105"/>
    <w:rsid w:val="00040312"/>
    <w:rsid w:val="00041E3C"/>
    <w:rsid w:val="0004771A"/>
    <w:rsid w:val="00050108"/>
    <w:rsid w:val="00052875"/>
    <w:rsid w:val="00060DD4"/>
    <w:rsid w:val="0006254C"/>
    <w:rsid w:val="00062E55"/>
    <w:rsid w:val="00063B96"/>
    <w:rsid w:val="00063D3C"/>
    <w:rsid w:val="00064178"/>
    <w:rsid w:val="000672EA"/>
    <w:rsid w:val="000725FB"/>
    <w:rsid w:val="000831F0"/>
    <w:rsid w:val="00084ED7"/>
    <w:rsid w:val="00091840"/>
    <w:rsid w:val="00095E5E"/>
    <w:rsid w:val="000A078D"/>
    <w:rsid w:val="000A2E5F"/>
    <w:rsid w:val="000B08FC"/>
    <w:rsid w:val="000B7997"/>
    <w:rsid w:val="000C1076"/>
    <w:rsid w:val="000C3BED"/>
    <w:rsid w:val="000D1ECC"/>
    <w:rsid w:val="000D2820"/>
    <w:rsid w:val="000D28A9"/>
    <w:rsid w:val="000D4050"/>
    <w:rsid w:val="000E20AC"/>
    <w:rsid w:val="000F1955"/>
    <w:rsid w:val="000F2B47"/>
    <w:rsid w:val="000F4BBA"/>
    <w:rsid w:val="0010048C"/>
    <w:rsid w:val="001004DF"/>
    <w:rsid w:val="0010209D"/>
    <w:rsid w:val="001053A1"/>
    <w:rsid w:val="00113569"/>
    <w:rsid w:val="00126158"/>
    <w:rsid w:val="0012616A"/>
    <w:rsid w:val="00132C5F"/>
    <w:rsid w:val="00142216"/>
    <w:rsid w:val="0014278E"/>
    <w:rsid w:val="00144C77"/>
    <w:rsid w:val="001472B4"/>
    <w:rsid w:val="00150820"/>
    <w:rsid w:val="00155F54"/>
    <w:rsid w:val="00156306"/>
    <w:rsid w:val="00156995"/>
    <w:rsid w:val="0017058A"/>
    <w:rsid w:val="00171965"/>
    <w:rsid w:val="001807E5"/>
    <w:rsid w:val="0018119F"/>
    <w:rsid w:val="00182043"/>
    <w:rsid w:val="00183D9C"/>
    <w:rsid w:val="00185458"/>
    <w:rsid w:val="00191B2B"/>
    <w:rsid w:val="001975CC"/>
    <w:rsid w:val="001A49AA"/>
    <w:rsid w:val="001A5D42"/>
    <w:rsid w:val="001A64A9"/>
    <w:rsid w:val="001B0490"/>
    <w:rsid w:val="001B06FE"/>
    <w:rsid w:val="001B766E"/>
    <w:rsid w:val="001C363A"/>
    <w:rsid w:val="001C40F7"/>
    <w:rsid w:val="001C5ED5"/>
    <w:rsid w:val="001C7D88"/>
    <w:rsid w:val="001D4236"/>
    <w:rsid w:val="001D783D"/>
    <w:rsid w:val="001E15EB"/>
    <w:rsid w:val="001E6940"/>
    <w:rsid w:val="001E6A52"/>
    <w:rsid w:val="001F0241"/>
    <w:rsid w:val="001F0A3E"/>
    <w:rsid w:val="001F396B"/>
    <w:rsid w:val="001F420D"/>
    <w:rsid w:val="002104BD"/>
    <w:rsid w:val="002105C0"/>
    <w:rsid w:val="00213195"/>
    <w:rsid w:val="002147F1"/>
    <w:rsid w:val="0022068D"/>
    <w:rsid w:val="002259C3"/>
    <w:rsid w:val="00231533"/>
    <w:rsid w:val="00241C12"/>
    <w:rsid w:val="00243DCA"/>
    <w:rsid w:val="002442B8"/>
    <w:rsid w:val="00245895"/>
    <w:rsid w:val="00246D2F"/>
    <w:rsid w:val="002511BE"/>
    <w:rsid w:val="00251657"/>
    <w:rsid w:val="00251AF4"/>
    <w:rsid w:val="00251C52"/>
    <w:rsid w:val="00251F40"/>
    <w:rsid w:val="00260044"/>
    <w:rsid w:val="00260755"/>
    <w:rsid w:val="00261250"/>
    <w:rsid w:val="00261DA3"/>
    <w:rsid w:val="002620B5"/>
    <w:rsid w:val="00273152"/>
    <w:rsid w:val="0028170D"/>
    <w:rsid w:val="002831C8"/>
    <w:rsid w:val="00286BFA"/>
    <w:rsid w:val="00287106"/>
    <w:rsid w:val="00287745"/>
    <w:rsid w:val="002877B7"/>
    <w:rsid w:val="0029208B"/>
    <w:rsid w:val="002936AD"/>
    <w:rsid w:val="0029520D"/>
    <w:rsid w:val="00295B1A"/>
    <w:rsid w:val="00296F0F"/>
    <w:rsid w:val="002A0129"/>
    <w:rsid w:val="002A022F"/>
    <w:rsid w:val="002A2DB5"/>
    <w:rsid w:val="002A4177"/>
    <w:rsid w:val="002A470C"/>
    <w:rsid w:val="002B0AC1"/>
    <w:rsid w:val="002B15E7"/>
    <w:rsid w:val="002B7E4A"/>
    <w:rsid w:val="002C676E"/>
    <w:rsid w:val="002E73DB"/>
    <w:rsid w:val="002E796E"/>
    <w:rsid w:val="002F3CD7"/>
    <w:rsid w:val="002F502B"/>
    <w:rsid w:val="002F6CEE"/>
    <w:rsid w:val="00302245"/>
    <w:rsid w:val="003123C4"/>
    <w:rsid w:val="00323E11"/>
    <w:rsid w:val="003257C9"/>
    <w:rsid w:val="00326650"/>
    <w:rsid w:val="00327980"/>
    <w:rsid w:val="00327DEC"/>
    <w:rsid w:val="00355375"/>
    <w:rsid w:val="0035791E"/>
    <w:rsid w:val="003619ED"/>
    <w:rsid w:val="00371961"/>
    <w:rsid w:val="003767EF"/>
    <w:rsid w:val="003802F5"/>
    <w:rsid w:val="00385354"/>
    <w:rsid w:val="00390FD4"/>
    <w:rsid w:val="003915A8"/>
    <w:rsid w:val="00392F38"/>
    <w:rsid w:val="00394B2E"/>
    <w:rsid w:val="003A1C40"/>
    <w:rsid w:val="003A36B1"/>
    <w:rsid w:val="003A4AC7"/>
    <w:rsid w:val="003B1510"/>
    <w:rsid w:val="003B7AF4"/>
    <w:rsid w:val="003C1C3E"/>
    <w:rsid w:val="003C32F3"/>
    <w:rsid w:val="003C6759"/>
    <w:rsid w:val="003C794F"/>
    <w:rsid w:val="003C7C9D"/>
    <w:rsid w:val="003D0B13"/>
    <w:rsid w:val="003D0F08"/>
    <w:rsid w:val="003D3074"/>
    <w:rsid w:val="003D4E1C"/>
    <w:rsid w:val="003D70E3"/>
    <w:rsid w:val="003E300D"/>
    <w:rsid w:val="003F4BD4"/>
    <w:rsid w:val="003F608D"/>
    <w:rsid w:val="003F6211"/>
    <w:rsid w:val="003F6879"/>
    <w:rsid w:val="00401ED1"/>
    <w:rsid w:val="00404B22"/>
    <w:rsid w:val="00410A89"/>
    <w:rsid w:val="0041180B"/>
    <w:rsid w:val="004231C7"/>
    <w:rsid w:val="004276F6"/>
    <w:rsid w:val="00432D15"/>
    <w:rsid w:val="00435DCC"/>
    <w:rsid w:val="00436761"/>
    <w:rsid w:val="0044175C"/>
    <w:rsid w:val="00442FF5"/>
    <w:rsid w:val="00451986"/>
    <w:rsid w:val="00461464"/>
    <w:rsid w:val="0046503B"/>
    <w:rsid w:val="00470BB4"/>
    <w:rsid w:val="00471DC8"/>
    <w:rsid w:val="00472984"/>
    <w:rsid w:val="00472A9D"/>
    <w:rsid w:val="00475E1B"/>
    <w:rsid w:val="00476BC0"/>
    <w:rsid w:val="00480E29"/>
    <w:rsid w:val="004948D9"/>
    <w:rsid w:val="004A330F"/>
    <w:rsid w:val="004A4EDF"/>
    <w:rsid w:val="004C50DF"/>
    <w:rsid w:val="004D47A2"/>
    <w:rsid w:val="004D77B2"/>
    <w:rsid w:val="004E0F1E"/>
    <w:rsid w:val="004F268C"/>
    <w:rsid w:val="004F7E0A"/>
    <w:rsid w:val="00500915"/>
    <w:rsid w:val="00506E78"/>
    <w:rsid w:val="00507241"/>
    <w:rsid w:val="005077F7"/>
    <w:rsid w:val="00507ECE"/>
    <w:rsid w:val="00512266"/>
    <w:rsid w:val="00512CD0"/>
    <w:rsid w:val="0051562A"/>
    <w:rsid w:val="00515CDD"/>
    <w:rsid w:val="00525168"/>
    <w:rsid w:val="0053037A"/>
    <w:rsid w:val="00536755"/>
    <w:rsid w:val="0054174D"/>
    <w:rsid w:val="00550974"/>
    <w:rsid w:val="00554642"/>
    <w:rsid w:val="0055578B"/>
    <w:rsid w:val="00562391"/>
    <w:rsid w:val="00565C9E"/>
    <w:rsid w:val="0057166D"/>
    <w:rsid w:val="00572BBB"/>
    <w:rsid w:val="00576A20"/>
    <w:rsid w:val="00582968"/>
    <w:rsid w:val="00583792"/>
    <w:rsid w:val="0058455F"/>
    <w:rsid w:val="00585D43"/>
    <w:rsid w:val="00586762"/>
    <w:rsid w:val="00590747"/>
    <w:rsid w:val="005907DE"/>
    <w:rsid w:val="00594860"/>
    <w:rsid w:val="005A2385"/>
    <w:rsid w:val="005A3009"/>
    <w:rsid w:val="005A5E58"/>
    <w:rsid w:val="005A5F61"/>
    <w:rsid w:val="005A79D6"/>
    <w:rsid w:val="005B2410"/>
    <w:rsid w:val="005B317F"/>
    <w:rsid w:val="005C1F57"/>
    <w:rsid w:val="005C5AA5"/>
    <w:rsid w:val="005C6118"/>
    <w:rsid w:val="005C66E3"/>
    <w:rsid w:val="005C6FFA"/>
    <w:rsid w:val="005D32ED"/>
    <w:rsid w:val="005E6AA2"/>
    <w:rsid w:val="005F296E"/>
    <w:rsid w:val="005F5148"/>
    <w:rsid w:val="0061014D"/>
    <w:rsid w:val="006137DE"/>
    <w:rsid w:val="00614FAF"/>
    <w:rsid w:val="00623749"/>
    <w:rsid w:val="00624C78"/>
    <w:rsid w:val="00626F53"/>
    <w:rsid w:val="00634C60"/>
    <w:rsid w:val="006408C7"/>
    <w:rsid w:val="00646C2E"/>
    <w:rsid w:val="00654B21"/>
    <w:rsid w:val="006560A4"/>
    <w:rsid w:val="00657890"/>
    <w:rsid w:val="00661F7E"/>
    <w:rsid w:val="00664912"/>
    <w:rsid w:val="006761E5"/>
    <w:rsid w:val="00677F61"/>
    <w:rsid w:val="00680026"/>
    <w:rsid w:val="006916D6"/>
    <w:rsid w:val="006A30D0"/>
    <w:rsid w:val="006A3BAD"/>
    <w:rsid w:val="006B0541"/>
    <w:rsid w:val="006B77EB"/>
    <w:rsid w:val="006B7D81"/>
    <w:rsid w:val="006C0F20"/>
    <w:rsid w:val="006C5A63"/>
    <w:rsid w:val="006D311F"/>
    <w:rsid w:val="006E1B89"/>
    <w:rsid w:val="006E1CEC"/>
    <w:rsid w:val="006F0C58"/>
    <w:rsid w:val="006F268E"/>
    <w:rsid w:val="007007ED"/>
    <w:rsid w:val="00710820"/>
    <w:rsid w:val="007115D6"/>
    <w:rsid w:val="0071752D"/>
    <w:rsid w:val="00722C6F"/>
    <w:rsid w:val="00725B48"/>
    <w:rsid w:val="00732A06"/>
    <w:rsid w:val="0073635D"/>
    <w:rsid w:val="00737D9F"/>
    <w:rsid w:val="00737E15"/>
    <w:rsid w:val="00740046"/>
    <w:rsid w:val="0074583B"/>
    <w:rsid w:val="007665D5"/>
    <w:rsid w:val="007679B9"/>
    <w:rsid w:val="007705F4"/>
    <w:rsid w:val="00770884"/>
    <w:rsid w:val="00770F1F"/>
    <w:rsid w:val="0077111F"/>
    <w:rsid w:val="00774CC8"/>
    <w:rsid w:val="00783BD2"/>
    <w:rsid w:val="00783E33"/>
    <w:rsid w:val="00793C61"/>
    <w:rsid w:val="007950B1"/>
    <w:rsid w:val="00795D5E"/>
    <w:rsid w:val="00796985"/>
    <w:rsid w:val="007A51E2"/>
    <w:rsid w:val="007A62EA"/>
    <w:rsid w:val="007B06C1"/>
    <w:rsid w:val="007B1073"/>
    <w:rsid w:val="007B11F8"/>
    <w:rsid w:val="007B6C34"/>
    <w:rsid w:val="007D1796"/>
    <w:rsid w:val="007D1874"/>
    <w:rsid w:val="007D4BBE"/>
    <w:rsid w:val="007D61DD"/>
    <w:rsid w:val="007D6E56"/>
    <w:rsid w:val="007E2D1A"/>
    <w:rsid w:val="007E2D7E"/>
    <w:rsid w:val="007E4C90"/>
    <w:rsid w:val="007F125A"/>
    <w:rsid w:val="007F4711"/>
    <w:rsid w:val="007F68EA"/>
    <w:rsid w:val="008002F4"/>
    <w:rsid w:val="00813982"/>
    <w:rsid w:val="008303A1"/>
    <w:rsid w:val="0083069C"/>
    <w:rsid w:val="0083254C"/>
    <w:rsid w:val="00832900"/>
    <w:rsid w:val="008361FB"/>
    <w:rsid w:val="00836E14"/>
    <w:rsid w:val="00837532"/>
    <w:rsid w:val="00837EB3"/>
    <w:rsid w:val="00841F65"/>
    <w:rsid w:val="00846F6E"/>
    <w:rsid w:val="008477A7"/>
    <w:rsid w:val="00847800"/>
    <w:rsid w:val="00853AF7"/>
    <w:rsid w:val="00856497"/>
    <w:rsid w:val="00860453"/>
    <w:rsid w:val="00862719"/>
    <w:rsid w:val="008670C4"/>
    <w:rsid w:val="0087018B"/>
    <w:rsid w:val="00871F0C"/>
    <w:rsid w:val="008723D4"/>
    <w:rsid w:val="00873D14"/>
    <w:rsid w:val="00874184"/>
    <w:rsid w:val="00877789"/>
    <w:rsid w:val="00877D02"/>
    <w:rsid w:val="008876E9"/>
    <w:rsid w:val="008928F7"/>
    <w:rsid w:val="00897B6D"/>
    <w:rsid w:val="008A1FE3"/>
    <w:rsid w:val="008A2D15"/>
    <w:rsid w:val="008B3CA7"/>
    <w:rsid w:val="008B3FEC"/>
    <w:rsid w:val="008B4D04"/>
    <w:rsid w:val="008B66B1"/>
    <w:rsid w:val="008B7E83"/>
    <w:rsid w:val="008C4F08"/>
    <w:rsid w:val="008D16E0"/>
    <w:rsid w:val="008D2F1E"/>
    <w:rsid w:val="008D390B"/>
    <w:rsid w:val="008E1DD2"/>
    <w:rsid w:val="008E2B67"/>
    <w:rsid w:val="008E32E9"/>
    <w:rsid w:val="008E42A7"/>
    <w:rsid w:val="008E5AF8"/>
    <w:rsid w:val="008E6662"/>
    <w:rsid w:val="008F1189"/>
    <w:rsid w:val="008F64B8"/>
    <w:rsid w:val="00911247"/>
    <w:rsid w:val="0091206A"/>
    <w:rsid w:val="0091587A"/>
    <w:rsid w:val="00923237"/>
    <w:rsid w:val="00930F10"/>
    <w:rsid w:val="009352C7"/>
    <w:rsid w:val="00936AC1"/>
    <w:rsid w:val="00937561"/>
    <w:rsid w:val="00937BBE"/>
    <w:rsid w:val="00942C46"/>
    <w:rsid w:val="009431A0"/>
    <w:rsid w:val="00943343"/>
    <w:rsid w:val="009457A1"/>
    <w:rsid w:val="00952652"/>
    <w:rsid w:val="00952F4A"/>
    <w:rsid w:val="00954EE9"/>
    <w:rsid w:val="0096264B"/>
    <w:rsid w:val="00964779"/>
    <w:rsid w:val="00966705"/>
    <w:rsid w:val="00967D92"/>
    <w:rsid w:val="00972550"/>
    <w:rsid w:val="00972E99"/>
    <w:rsid w:val="009730E7"/>
    <w:rsid w:val="00974C0B"/>
    <w:rsid w:val="00975BFE"/>
    <w:rsid w:val="00980961"/>
    <w:rsid w:val="00992C4F"/>
    <w:rsid w:val="00992D1B"/>
    <w:rsid w:val="00993BA1"/>
    <w:rsid w:val="00994703"/>
    <w:rsid w:val="00994C25"/>
    <w:rsid w:val="0099739B"/>
    <w:rsid w:val="009A5446"/>
    <w:rsid w:val="009B175E"/>
    <w:rsid w:val="009B3629"/>
    <w:rsid w:val="009B3779"/>
    <w:rsid w:val="009B3A8B"/>
    <w:rsid w:val="009C1AA3"/>
    <w:rsid w:val="009C2F1A"/>
    <w:rsid w:val="009C3E5C"/>
    <w:rsid w:val="009D28AA"/>
    <w:rsid w:val="009D4206"/>
    <w:rsid w:val="009D523A"/>
    <w:rsid w:val="009D623A"/>
    <w:rsid w:val="009E52A6"/>
    <w:rsid w:val="009E6116"/>
    <w:rsid w:val="009F31B8"/>
    <w:rsid w:val="009F74B6"/>
    <w:rsid w:val="00A061BB"/>
    <w:rsid w:val="00A10B21"/>
    <w:rsid w:val="00A1288E"/>
    <w:rsid w:val="00A1641D"/>
    <w:rsid w:val="00A34886"/>
    <w:rsid w:val="00A4279E"/>
    <w:rsid w:val="00A444BF"/>
    <w:rsid w:val="00A45BF6"/>
    <w:rsid w:val="00A50E09"/>
    <w:rsid w:val="00A574EE"/>
    <w:rsid w:val="00A64CB1"/>
    <w:rsid w:val="00A67FDF"/>
    <w:rsid w:val="00A701B1"/>
    <w:rsid w:val="00A7068D"/>
    <w:rsid w:val="00A71F87"/>
    <w:rsid w:val="00A76BC0"/>
    <w:rsid w:val="00A83709"/>
    <w:rsid w:val="00A8487C"/>
    <w:rsid w:val="00A8607F"/>
    <w:rsid w:val="00A86E06"/>
    <w:rsid w:val="00A93C90"/>
    <w:rsid w:val="00A94336"/>
    <w:rsid w:val="00A94F02"/>
    <w:rsid w:val="00AA1757"/>
    <w:rsid w:val="00AB33CF"/>
    <w:rsid w:val="00AB5597"/>
    <w:rsid w:val="00AC0426"/>
    <w:rsid w:val="00AC0F2A"/>
    <w:rsid w:val="00AC3866"/>
    <w:rsid w:val="00AC66AB"/>
    <w:rsid w:val="00AC75F4"/>
    <w:rsid w:val="00AD1C64"/>
    <w:rsid w:val="00AD4D42"/>
    <w:rsid w:val="00AD6D4E"/>
    <w:rsid w:val="00AE04BB"/>
    <w:rsid w:val="00AE0F4D"/>
    <w:rsid w:val="00AE1AAB"/>
    <w:rsid w:val="00AE3787"/>
    <w:rsid w:val="00AE7100"/>
    <w:rsid w:val="00AF0495"/>
    <w:rsid w:val="00B12A87"/>
    <w:rsid w:val="00B17400"/>
    <w:rsid w:val="00B25786"/>
    <w:rsid w:val="00B307DE"/>
    <w:rsid w:val="00B40B02"/>
    <w:rsid w:val="00B5709A"/>
    <w:rsid w:val="00B6019B"/>
    <w:rsid w:val="00B614F4"/>
    <w:rsid w:val="00B618A2"/>
    <w:rsid w:val="00B71F9D"/>
    <w:rsid w:val="00B8782E"/>
    <w:rsid w:val="00B87C35"/>
    <w:rsid w:val="00BA2523"/>
    <w:rsid w:val="00BA3EC8"/>
    <w:rsid w:val="00BB3F07"/>
    <w:rsid w:val="00BB6056"/>
    <w:rsid w:val="00BB63F6"/>
    <w:rsid w:val="00BC1241"/>
    <w:rsid w:val="00BC201D"/>
    <w:rsid w:val="00BC5518"/>
    <w:rsid w:val="00BD2F11"/>
    <w:rsid w:val="00BD4FB0"/>
    <w:rsid w:val="00BD5B90"/>
    <w:rsid w:val="00BD7E4A"/>
    <w:rsid w:val="00BF2DB7"/>
    <w:rsid w:val="00BF3D37"/>
    <w:rsid w:val="00BF5B87"/>
    <w:rsid w:val="00C0423D"/>
    <w:rsid w:val="00C06714"/>
    <w:rsid w:val="00C10574"/>
    <w:rsid w:val="00C112E7"/>
    <w:rsid w:val="00C13AC6"/>
    <w:rsid w:val="00C15718"/>
    <w:rsid w:val="00C16D4C"/>
    <w:rsid w:val="00C23B74"/>
    <w:rsid w:val="00C30E32"/>
    <w:rsid w:val="00C3478E"/>
    <w:rsid w:val="00C432B2"/>
    <w:rsid w:val="00C44F02"/>
    <w:rsid w:val="00C4775B"/>
    <w:rsid w:val="00C47D8C"/>
    <w:rsid w:val="00C47E45"/>
    <w:rsid w:val="00C63AF7"/>
    <w:rsid w:val="00C63FBB"/>
    <w:rsid w:val="00C66B8B"/>
    <w:rsid w:val="00C70E85"/>
    <w:rsid w:val="00C7267B"/>
    <w:rsid w:val="00C73930"/>
    <w:rsid w:val="00C752D4"/>
    <w:rsid w:val="00C770A3"/>
    <w:rsid w:val="00C82292"/>
    <w:rsid w:val="00C836A4"/>
    <w:rsid w:val="00C84EB9"/>
    <w:rsid w:val="00C85245"/>
    <w:rsid w:val="00C85A14"/>
    <w:rsid w:val="00CA2911"/>
    <w:rsid w:val="00CA3DC2"/>
    <w:rsid w:val="00CA4908"/>
    <w:rsid w:val="00CA4BB0"/>
    <w:rsid w:val="00CB0E8D"/>
    <w:rsid w:val="00CB1A62"/>
    <w:rsid w:val="00CB1E59"/>
    <w:rsid w:val="00CB3920"/>
    <w:rsid w:val="00CB584E"/>
    <w:rsid w:val="00CC3DA3"/>
    <w:rsid w:val="00CD1FDA"/>
    <w:rsid w:val="00CD3E07"/>
    <w:rsid w:val="00CD4CDD"/>
    <w:rsid w:val="00CD68EA"/>
    <w:rsid w:val="00CE5555"/>
    <w:rsid w:val="00CF1662"/>
    <w:rsid w:val="00CF34B3"/>
    <w:rsid w:val="00CF3867"/>
    <w:rsid w:val="00CF3F58"/>
    <w:rsid w:val="00CF6192"/>
    <w:rsid w:val="00CF7AD5"/>
    <w:rsid w:val="00CF7B9B"/>
    <w:rsid w:val="00D00FF9"/>
    <w:rsid w:val="00D01D3D"/>
    <w:rsid w:val="00D027CE"/>
    <w:rsid w:val="00D0627E"/>
    <w:rsid w:val="00D1018C"/>
    <w:rsid w:val="00D263FD"/>
    <w:rsid w:val="00D31AD7"/>
    <w:rsid w:val="00D3580A"/>
    <w:rsid w:val="00D37718"/>
    <w:rsid w:val="00D4054D"/>
    <w:rsid w:val="00D42C83"/>
    <w:rsid w:val="00D511ED"/>
    <w:rsid w:val="00D523F0"/>
    <w:rsid w:val="00D5294F"/>
    <w:rsid w:val="00D54E4D"/>
    <w:rsid w:val="00D60C49"/>
    <w:rsid w:val="00D60FB1"/>
    <w:rsid w:val="00D6121E"/>
    <w:rsid w:val="00D61892"/>
    <w:rsid w:val="00D6781F"/>
    <w:rsid w:val="00D70A25"/>
    <w:rsid w:val="00D80712"/>
    <w:rsid w:val="00D86689"/>
    <w:rsid w:val="00D94CDA"/>
    <w:rsid w:val="00DA282F"/>
    <w:rsid w:val="00DA461A"/>
    <w:rsid w:val="00DA7165"/>
    <w:rsid w:val="00DA777E"/>
    <w:rsid w:val="00DB4265"/>
    <w:rsid w:val="00DD28B7"/>
    <w:rsid w:val="00DD313C"/>
    <w:rsid w:val="00DE0402"/>
    <w:rsid w:val="00DE3414"/>
    <w:rsid w:val="00DF1175"/>
    <w:rsid w:val="00E06EAD"/>
    <w:rsid w:val="00E1307E"/>
    <w:rsid w:val="00E230D4"/>
    <w:rsid w:val="00E2775F"/>
    <w:rsid w:val="00E36D6C"/>
    <w:rsid w:val="00E37978"/>
    <w:rsid w:val="00E447AA"/>
    <w:rsid w:val="00E50B25"/>
    <w:rsid w:val="00E55134"/>
    <w:rsid w:val="00E555EC"/>
    <w:rsid w:val="00E55815"/>
    <w:rsid w:val="00E5664D"/>
    <w:rsid w:val="00E571C8"/>
    <w:rsid w:val="00E67C68"/>
    <w:rsid w:val="00E77D18"/>
    <w:rsid w:val="00E82951"/>
    <w:rsid w:val="00E86EFC"/>
    <w:rsid w:val="00E901F2"/>
    <w:rsid w:val="00E90344"/>
    <w:rsid w:val="00E92559"/>
    <w:rsid w:val="00E93C4D"/>
    <w:rsid w:val="00EA2D3F"/>
    <w:rsid w:val="00EA3DD3"/>
    <w:rsid w:val="00EA5706"/>
    <w:rsid w:val="00EB1D05"/>
    <w:rsid w:val="00EB442A"/>
    <w:rsid w:val="00EB4EDD"/>
    <w:rsid w:val="00EB515E"/>
    <w:rsid w:val="00EB595D"/>
    <w:rsid w:val="00EC09B7"/>
    <w:rsid w:val="00EC0B2F"/>
    <w:rsid w:val="00EC6AE0"/>
    <w:rsid w:val="00EC6B8E"/>
    <w:rsid w:val="00ED218B"/>
    <w:rsid w:val="00EE07B7"/>
    <w:rsid w:val="00EE3A95"/>
    <w:rsid w:val="00EE6FB6"/>
    <w:rsid w:val="00EF00A5"/>
    <w:rsid w:val="00EF174E"/>
    <w:rsid w:val="00EF1933"/>
    <w:rsid w:val="00EF23F0"/>
    <w:rsid w:val="00EF721D"/>
    <w:rsid w:val="00F023BF"/>
    <w:rsid w:val="00F1330C"/>
    <w:rsid w:val="00F22FB5"/>
    <w:rsid w:val="00F27DF2"/>
    <w:rsid w:val="00F3086F"/>
    <w:rsid w:val="00F42F6A"/>
    <w:rsid w:val="00F45B8E"/>
    <w:rsid w:val="00F51777"/>
    <w:rsid w:val="00F56EAB"/>
    <w:rsid w:val="00F56F29"/>
    <w:rsid w:val="00F6315C"/>
    <w:rsid w:val="00F65D4E"/>
    <w:rsid w:val="00F664F8"/>
    <w:rsid w:val="00F743DA"/>
    <w:rsid w:val="00F85CA6"/>
    <w:rsid w:val="00F873FA"/>
    <w:rsid w:val="00F911F4"/>
    <w:rsid w:val="00F91DE5"/>
    <w:rsid w:val="00FA22AF"/>
    <w:rsid w:val="00FA5DFF"/>
    <w:rsid w:val="00FA6F29"/>
    <w:rsid w:val="00FA7E4A"/>
    <w:rsid w:val="00FB1124"/>
    <w:rsid w:val="00FB2589"/>
    <w:rsid w:val="00FB64B4"/>
    <w:rsid w:val="00FB64D6"/>
    <w:rsid w:val="00FD069B"/>
    <w:rsid w:val="00FD06B9"/>
    <w:rsid w:val="00FE04EE"/>
    <w:rsid w:val="00FE1688"/>
    <w:rsid w:val="00FF13B7"/>
    <w:rsid w:val="00FF172A"/>
    <w:rsid w:val="00FF7F69"/>
    <w:rsid w:val="0188E61B"/>
    <w:rsid w:val="0192DBE2"/>
    <w:rsid w:val="02CC73EA"/>
    <w:rsid w:val="02FC6F6A"/>
    <w:rsid w:val="03352BB3"/>
    <w:rsid w:val="034C46D0"/>
    <w:rsid w:val="04E99C33"/>
    <w:rsid w:val="072205A5"/>
    <w:rsid w:val="07916C51"/>
    <w:rsid w:val="0832DED8"/>
    <w:rsid w:val="08D89F96"/>
    <w:rsid w:val="096DF96D"/>
    <w:rsid w:val="0A748D86"/>
    <w:rsid w:val="0A9D8136"/>
    <w:rsid w:val="1020BCDF"/>
    <w:rsid w:val="109A5B74"/>
    <w:rsid w:val="10C86871"/>
    <w:rsid w:val="155F602D"/>
    <w:rsid w:val="181F5622"/>
    <w:rsid w:val="183A1A98"/>
    <w:rsid w:val="18864B59"/>
    <w:rsid w:val="19A511D9"/>
    <w:rsid w:val="19AF3B7F"/>
    <w:rsid w:val="19D32A38"/>
    <w:rsid w:val="19EDBE89"/>
    <w:rsid w:val="1A3E1887"/>
    <w:rsid w:val="1B058043"/>
    <w:rsid w:val="1C693D3A"/>
    <w:rsid w:val="1D6E8E8E"/>
    <w:rsid w:val="1E0C5314"/>
    <w:rsid w:val="1F8AF6A5"/>
    <w:rsid w:val="21F67998"/>
    <w:rsid w:val="28D0E504"/>
    <w:rsid w:val="2D58C05B"/>
    <w:rsid w:val="316BB527"/>
    <w:rsid w:val="31BA5590"/>
    <w:rsid w:val="355074B1"/>
    <w:rsid w:val="3665603A"/>
    <w:rsid w:val="38EA618A"/>
    <w:rsid w:val="39D8918C"/>
    <w:rsid w:val="3D76BA0D"/>
    <w:rsid w:val="3FDCB3E6"/>
    <w:rsid w:val="41C50C48"/>
    <w:rsid w:val="41CC42C6"/>
    <w:rsid w:val="42D2D726"/>
    <w:rsid w:val="4516C118"/>
    <w:rsid w:val="454C1378"/>
    <w:rsid w:val="47B85C53"/>
    <w:rsid w:val="49090ECA"/>
    <w:rsid w:val="4A2BD9C1"/>
    <w:rsid w:val="4BEBC5C0"/>
    <w:rsid w:val="4C4EA0F8"/>
    <w:rsid w:val="4DCAC74C"/>
    <w:rsid w:val="4FB0AED1"/>
    <w:rsid w:val="515F1006"/>
    <w:rsid w:val="528B0CDA"/>
    <w:rsid w:val="53693223"/>
    <w:rsid w:val="55B57B4D"/>
    <w:rsid w:val="59F3738E"/>
    <w:rsid w:val="5A26774A"/>
    <w:rsid w:val="5AC5297F"/>
    <w:rsid w:val="5B08DF81"/>
    <w:rsid w:val="5B56A029"/>
    <w:rsid w:val="5B9E1A01"/>
    <w:rsid w:val="5D448D62"/>
    <w:rsid w:val="5D80D1AA"/>
    <w:rsid w:val="5D8E8D73"/>
    <w:rsid w:val="5DB3E0FA"/>
    <w:rsid w:val="5E975A0F"/>
    <w:rsid w:val="5F56AD02"/>
    <w:rsid w:val="602DDE5C"/>
    <w:rsid w:val="60E12EC1"/>
    <w:rsid w:val="615B9ECC"/>
    <w:rsid w:val="62923149"/>
    <w:rsid w:val="65F74BF5"/>
    <w:rsid w:val="688908DF"/>
    <w:rsid w:val="69180C6B"/>
    <w:rsid w:val="697C3CBF"/>
    <w:rsid w:val="6A807847"/>
    <w:rsid w:val="6B274E97"/>
    <w:rsid w:val="6BB8D0D4"/>
    <w:rsid w:val="6C45B4BA"/>
    <w:rsid w:val="6C883671"/>
    <w:rsid w:val="6DFE951A"/>
    <w:rsid w:val="707AFCFD"/>
    <w:rsid w:val="71D88F53"/>
    <w:rsid w:val="74140949"/>
    <w:rsid w:val="74DE4146"/>
    <w:rsid w:val="76A8960F"/>
    <w:rsid w:val="77D16114"/>
    <w:rsid w:val="78247717"/>
    <w:rsid w:val="7836A0C6"/>
    <w:rsid w:val="7846E3FB"/>
    <w:rsid w:val="794BB3A4"/>
    <w:rsid w:val="79A6F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C6F69"/>
  <w14:defaultImageDpi w14:val="330"/>
  <w15:chartTrackingRefBased/>
  <w15:docId w15:val="{C94EF4B2-23DD-428D-B25E-4EC47D3DE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676E"/>
    <w:pPr>
      <w:widowControl w:val="0"/>
      <w:snapToGrid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5294F"/>
    <w:pPr>
      <w:numPr>
        <w:numId w:val="1"/>
      </w:numPr>
    </w:pPr>
  </w:style>
  <w:style w:type="paragraph" w:styleId="BalloonText">
    <w:name w:val="Balloon Text"/>
    <w:basedOn w:val="Normal"/>
    <w:semiHidden/>
    <w:rsid w:val="00E36D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147F1"/>
    <w:pPr>
      <w:jc w:val="center"/>
    </w:pPr>
  </w:style>
  <w:style w:type="paragraph" w:styleId="MediumList2-Accent41" w:customStyle="1">
    <w:name w:val="Medium List 2 - Accent 41"/>
    <w:basedOn w:val="Normal"/>
    <w:uiPriority w:val="34"/>
    <w:qFormat/>
    <w:rsid w:val="00FF172A"/>
    <w:pPr>
      <w:ind w:left="720"/>
    </w:pPr>
  </w:style>
  <w:style w:type="paragraph" w:styleId="Header">
    <w:name w:val="header"/>
    <w:basedOn w:val="Normal"/>
    <w:link w:val="HeaderChar"/>
    <w:uiPriority w:val="99"/>
    <w:rsid w:val="003A36B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A36B1"/>
    <w:rPr>
      <w:sz w:val="24"/>
    </w:rPr>
  </w:style>
  <w:style w:type="paragraph" w:styleId="Footer">
    <w:name w:val="footer"/>
    <w:basedOn w:val="Normal"/>
    <w:link w:val="FooterChar"/>
    <w:rsid w:val="003A36B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3A36B1"/>
    <w:rPr>
      <w:sz w:val="24"/>
    </w:rPr>
  </w:style>
  <w:style w:type="paragraph" w:styleId="MediumGrid1-Accent21" w:customStyle="1">
    <w:name w:val="Medium Grid 1 - Accent 21"/>
    <w:basedOn w:val="Normal"/>
    <w:uiPriority w:val="34"/>
    <w:qFormat/>
    <w:rsid w:val="00F91DE5"/>
    <w:pPr>
      <w:widowControl/>
      <w:snapToGrid/>
      <w:ind w:left="720"/>
      <w:contextualSpacing/>
    </w:pPr>
    <w:rPr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770884"/>
    <w:pPr>
      <w:widowControl/>
      <w:snapToGrid/>
      <w:ind w:left="720"/>
      <w:contextualSpacing/>
    </w:pPr>
    <w:rPr>
      <w:szCs w:val="24"/>
    </w:rPr>
  </w:style>
  <w:style w:type="paragraph" w:styleId="ListParagraph">
    <w:name w:val="List Paragraph"/>
    <w:basedOn w:val="Normal"/>
    <w:uiPriority w:val="34"/>
    <w:qFormat/>
    <w:rsid w:val="00A83709"/>
    <w:pPr>
      <w:widowControl/>
      <w:snapToGrid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5BC1D00AD184D9E2654D5AF564104" ma:contentTypeVersion="12" ma:contentTypeDescription="Create a new document." ma:contentTypeScope="" ma:versionID="3204f4fdde123642b2384a7f1a9d2e4f">
  <xsd:schema xmlns:xsd="http://www.w3.org/2001/XMLSchema" xmlns:xs="http://www.w3.org/2001/XMLSchema" xmlns:p="http://schemas.microsoft.com/office/2006/metadata/properties" xmlns:ns2="a5bdedb7-4546-4883-af4f-ec799b097b37" xmlns:ns3="7a0a6299-271a-4fcf-86eb-03ff4bd08e7d" targetNamespace="http://schemas.microsoft.com/office/2006/metadata/properties" ma:root="true" ma:fieldsID="bdaaada62ffef8eb903f8d7160629eec" ns2:_="" ns3:_="">
    <xsd:import namespace="a5bdedb7-4546-4883-af4f-ec799b097b37"/>
    <xsd:import namespace="7a0a6299-271a-4fcf-86eb-03ff4bd0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dedb7-4546-4883-af4f-ec799b097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8f2bf3-971e-4bd3-8cf0-b0da81ba3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a6299-271a-4fcf-86eb-03ff4bd08e7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c48562-1603-48b7-b88d-6b36dc3a5595}" ma:internalName="TaxCatchAll" ma:showField="CatchAllData" ma:web="7a0a6299-271a-4fcf-86eb-03ff4bd08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0a6299-271a-4fcf-86eb-03ff4bd08e7d" xsi:nil="true"/>
    <DateandTime xmlns="a5bdedb7-4546-4883-af4f-ec799b097b37" xsi:nil="true"/>
    <lcf76f155ced4ddcb4097134ff3c332f xmlns="a5bdedb7-4546-4883-af4f-ec799b097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6F057B-4C06-4C95-8866-6EDF18DE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22C3A-A49D-4360-9AAD-BC8D9A954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dedb7-4546-4883-af4f-ec799b097b37"/>
    <ds:schemaRef ds:uri="7a0a6299-271a-4fcf-86eb-03ff4bd0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7F2ED-AD62-4DCF-879E-8B05BFEDC38F}">
  <ds:schemaRefs>
    <ds:schemaRef ds:uri="http://schemas.microsoft.com/office/2006/metadata/properties"/>
    <ds:schemaRef ds:uri="http://schemas.microsoft.com/office/infopath/2007/PartnerControls"/>
    <ds:schemaRef ds:uri="7a0a6299-271a-4fcf-86eb-03ff4bd08e7d"/>
    <ds:schemaRef ds:uri="a5bdedb7-4546-4883-af4f-ec799b097b37"/>
  </ds:schemaRefs>
</ds:datastoreItem>
</file>

<file path=docMetadata/LabelInfo.xml><?xml version="1.0" encoding="utf-8"?>
<clbl:labelList xmlns:clbl="http://schemas.microsoft.com/office/2020/mipLabelMetadata">
  <clbl:label id="{92020e55-766a-4baa-a277-94a24f1b11b7}" enabled="0" method="" siteId="{92020e55-766a-4baa-a277-94a24f1b11b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Kean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 UNIVERSITY BOARD OF TRUSTEES</dc:title>
  <dc:subject/>
  <dc:creator>aukelly</dc:creator>
  <keywords/>
  <lastModifiedBy>Audrey M. Kelly</lastModifiedBy>
  <revision>38</revision>
  <lastPrinted>2024-06-13T22:59:00.0000000Z</lastPrinted>
  <dcterms:created xsi:type="dcterms:W3CDTF">2025-06-11T16:28:00.0000000Z</dcterms:created>
  <dcterms:modified xsi:type="dcterms:W3CDTF">2025-06-19T23:35:17.1154098Z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26ebab5f635cc657eb183a9dc0b67b8818a863221dc745b7d7259a7d82d72cb4</vt:lpwstr>
  </property>
  <property fmtid="{D5CDD505-2E9C-101B-9397-08002B2CF9AE}" pid="3" name="ContentTypeId">
    <vt:lpwstr>0x010100E645BC1D00AD184D9E2654D5AF564104</vt:lpwstr>
  </property>
  <property fmtid="{D5CDD505-2E9C-101B-9397-08002B2CF9AE}" pid="4" name="MediaServiceImageTags">
    <vt:lpwstr/>
  </property>
</Properties>
</file>