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1E3" w:rsidRPr="00C51EF3" w:rsidRDefault="009D466A" w:rsidP="006641E3">
      <w:pPr>
        <w:rPr>
          <w:b/>
          <w:bCs/>
          <w:sz w:val="28"/>
          <w:szCs w:val="28"/>
          <w:lang w:val="en"/>
        </w:rPr>
      </w:pPr>
      <w:r>
        <w:rPr>
          <w:b/>
          <w:bCs/>
          <w:sz w:val="28"/>
          <w:szCs w:val="28"/>
          <w:lang w:val="en"/>
        </w:rPr>
        <w:t>CASTLEB</w:t>
      </w:r>
      <w:r w:rsidR="009E564A" w:rsidRPr="00C51EF3">
        <w:rPr>
          <w:b/>
          <w:bCs/>
          <w:sz w:val="28"/>
          <w:szCs w:val="28"/>
          <w:lang w:val="en"/>
        </w:rPr>
        <w:t>RANCH INSTRUCTIONS</w:t>
      </w:r>
      <w:r w:rsidR="00C51EF3" w:rsidRPr="00C51EF3">
        <w:rPr>
          <w:b/>
          <w:bCs/>
          <w:sz w:val="28"/>
          <w:szCs w:val="28"/>
          <w:lang w:val="en"/>
        </w:rPr>
        <w:t xml:space="preserve"> FOR SCHOOL NURSE</w:t>
      </w:r>
      <w:r w:rsidR="00EE0785">
        <w:rPr>
          <w:b/>
          <w:bCs/>
          <w:sz w:val="28"/>
          <w:szCs w:val="28"/>
          <w:lang w:val="en"/>
        </w:rPr>
        <w:t xml:space="preserve"> CERTIFICATE PROGRAM</w:t>
      </w:r>
      <w:r w:rsidR="00C51EF3">
        <w:rPr>
          <w:b/>
          <w:bCs/>
          <w:sz w:val="28"/>
          <w:szCs w:val="28"/>
          <w:lang w:val="en"/>
        </w:rPr>
        <w:t xml:space="preserve"> </w:t>
      </w:r>
    </w:p>
    <w:tbl>
      <w:tblPr>
        <w:tblStyle w:val="TableGrid"/>
        <w:tblW w:w="0" w:type="auto"/>
        <w:tblLook w:val="04A0" w:firstRow="1" w:lastRow="0" w:firstColumn="1" w:lastColumn="0" w:noHBand="0" w:noVBand="1"/>
      </w:tblPr>
      <w:tblGrid>
        <w:gridCol w:w="4675"/>
        <w:gridCol w:w="4675"/>
      </w:tblGrid>
      <w:tr w:rsidR="006641E3" w:rsidRPr="00904CDD" w:rsidTr="00A33DE6">
        <w:trPr>
          <w:trHeight w:val="395"/>
        </w:trPr>
        <w:tc>
          <w:tcPr>
            <w:tcW w:w="4675" w:type="dxa"/>
            <w:shd w:val="clear" w:color="auto" w:fill="BFBFBF" w:themeFill="background1" w:themeFillShade="BF"/>
          </w:tcPr>
          <w:p w:rsidR="006641E3" w:rsidRPr="00904CDD" w:rsidRDefault="00C95926" w:rsidP="00A33DE6">
            <w:pPr>
              <w:rPr>
                <w:rFonts w:ascii="Cambria" w:eastAsia="Calibri" w:hAnsi="Cambria"/>
                <w:b/>
              </w:rPr>
            </w:pPr>
            <w:r>
              <w:rPr>
                <w:rFonts w:ascii="Cambria" w:eastAsia="Calibri" w:hAnsi="Cambria"/>
                <w:b/>
              </w:rPr>
              <w:t>I. CREATE A CASTLEBRAN</w:t>
            </w:r>
            <w:r w:rsidR="006641E3" w:rsidRPr="00904CDD">
              <w:rPr>
                <w:rFonts w:ascii="Cambria" w:eastAsia="Calibri" w:hAnsi="Cambria"/>
                <w:b/>
              </w:rPr>
              <w:t>CH ACCOUNT</w:t>
            </w:r>
          </w:p>
        </w:tc>
        <w:tc>
          <w:tcPr>
            <w:tcW w:w="4675" w:type="dxa"/>
            <w:shd w:val="clear" w:color="auto" w:fill="BFBFBF" w:themeFill="background1" w:themeFillShade="BF"/>
          </w:tcPr>
          <w:p w:rsidR="006641E3" w:rsidRPr="00904CDD" w:rsidRDefault="006641E3" w:rsidP="00A33DE6">
            <w:pPr>
              <w:jc w:val="center"/>
              <w:rPr>
                <w:rFonts w:ascii="Cambria" w:eastAsia="Calibri" w:hAnsi="Cambria"/>
                <w:b/>
              </w:rPr>
            </w:pPr>
            <w:r w:rsidRPr="00904CDD">
              <w:rPr>
                <w:rFonts w:ascii="Cambria" w:eastAsia="Calibri" w:hAnsi="Cambria"/>
                <w:b/>
              </w:rPr>
              <w:t>NOTES</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 xml:space="preserve">Go to </w:t>
            </w:r>
            <w:proofErr w:type="spellStart"/>
            <w:r w:rsidRPr="00904CDD">
              <w:rPr>
                <w:rFonts w:ascii="Cambria" w:eastAsia="Calibri" w:hAnsi="Cambria"/>
              </w:rPr>
              <w:t>CastleBranch</w:t>
            </w:r>
            <w:proofErr w:type="spellEnd"/>
            <w:r w:rsidRPr="00904CDD">
              <w:rPr>
                <w:rFonts w:ascii="Cambria" w:eastAsia="Calibri" w:hAnsi="Cambria"/>
              </w:rPr>
              <w:t xml:space="preserve"> at </w:t>
            </w:r>
            <w:bookmarkStart w:id="0" w:name="_GoBack"/>
            <w:r w:rsidRPr="00904CDD">
              <w:rPr>
                <w:rFonts w:ascii="Cambria" w:eastAsia="Calibri" w:hAnsi="Cambria"/>
              </w:rPr>
              <w:t>https</w:t>
            </w:r>
            <w:r w:rsidR="00E1249D">
              <w:rPr>
                <w:rFonts w:ascii="Cambria" w:eastAsia="Calibri" w:hAnsi="Cambria"/>
              </w:rPr>
              <w:t>://portal.castlebranch.com</w:t>
            </w:r>
            <w:bookmarkEnd w:id="0"/>
          </w:p>
        </w:tc>
        <w:tc>
          <w:tcPr>
            <w:tcW w:w="4675" w:type="dxa"/>
          </w:tcPr>
          <w:p w:rsidR="006641E3" w:rsidRPr="00904CDD" w:rsidRDefault="006641E3" w:rsidP="00A33DE6">
            <w:pPr>
              <w:pStyle w:val="ListParagraph"/>
              <w:widowControl/>
              <w:autoSpaceDE/>
              <w:autoSpaceDN/>
              <w:adjustRightInd/>
              <w:rPr>
                <w:rFonts w:ascii="Cambria" w:eastAsia="Calibri" w:hAnsi="Cambria"/>
                <w:b/>
                <w:sz w:val="24"/>
              </w:rPr>
            </w:pPr>
          </w:p>
        </w:tc>
      </w:tr>
      <w:tr w:rsidR="006641E3" w:rsidRPr="00904CDD" w:rsidTr="00A33DE6">
        <w:trPr>
          <w:trHeight w:val="395"/>
        </w:trPr>
        <w:tc>
          <w:tcPr>
            <w:tcW w:w="4675" w:type="dxa"/>
          </w:tcPr>
          <w:p w:rsidR="006641E3" w:rsidRPr="00904CDD" w:rsidRDefault="006641E3" w:rsidP="00A33DE6">
            <w:pPr>
              <w:rPr>
                <w:rFonts w:ascii="Cambria" w:eastAsia="Calibri" w:hAnsi="Cambria"/>
              </w:rPr>
            </w:pPr>
            <w:r w:rsidRPr="00904CDD">
              <w:rPr>
                <w:rFonts w:ascii="Cambria" w:eastAsia="Calibri" w:hAnsi="Cambria"/>
              </w:rPr>
              <w:t>Click on “Place Order”</w:t>
            </w:r>
          </w:p>
        </w:tc>
        <w:tc>
          <w:tcPr>
            <w:tcW w:w="4675" w:type="dxa"/>
          </w:tcPr>
          <w:p w:rsidR="006641E3" w:rsidRPr="00904CDD" w:rsidRDefault="006641E3" w:rsidP="00A33DE6">
            <w:pPr>
              <w:jc w:val="center"/>
              <w:rPr>
                <w:rFonts w:ascii="Cambria" w:eastAsia="Calibri" w:hAnsi="Cambria"/>
                <w:b/>
                <w:sz w:val="24"/>
              </w:rPr>
            </w:pPr>
          </w:p>
        </w:tc>
      </w:tr>
      <w:tr w:rsidR="006641E3" w:rsidRPr="00904CDD" w:rsidTr="00A33DE6">
        <w:tc>
          <w:tcPr>
            <w:tcW w:w="4675" w:type="dxa"/>
          </w:tcPr>
          <w:p w:rsidR="008267A0" w:rsidRDefault="00C51EF3" w:rsidP="00A33DE6">
            <w:pPr>
              <w:rPr>
                <w:rFonts w:ascii="Cambria" w:eastAsia="Calibri" w:hAnsi="Cambria"/>
                <w:b/>
              </w:rPr>
            </w:pPr>
            <w:r>
              <w:rPr>
                <w:rFonts w:ascii="Cambria" w:eastAsia="Calibri" w:hAnsi="Cambria"/>
              </w:rPr>
              <w:t xml:space="preserve">Select ALL 3 packets for </w:t>
            </w:r>
            <w:r w:rsidRPr="00C51EF3">
              <w:rPr>
                <w:rFonts w:ascii="Cambria" w:eastAsia="Calibri" w:hAnsi="Cambria"/>
                <w:b/>
              </w:rPr>
              <w:t>School Nurse</w:t>
            </w:r>
            <w:r w:rsidR="00EE0785">
              <w:rPr>
                <w:rFonts w:ascii="Cambria" w:eastAsia="Calibri" w:hAnsi="Cambria"/>
                <w:b/>
              </w:rPr>
              <w:t xml:space="preserve"> Certificate</w:t>
            </w:r>
            <w:r w:rsidRPr="00C51EF3">
              <w:rPr>
                <w:rFonts w:ascii="Cambria" w:eastAsia="Calibri" w:hAnsi="Cambria"/>
                <w:b/>
              </w:rPr>
              <w:t xml:space="preserve"> Program ONLY</w:t>
            </w:r>
            <w:r w:rsidR="006641E3" w:rsidRPr="00C51EF3">
              <w:rPr>
                <w:rFonts w:ascii="Cambria" w:eastAsia="Calibri" w:hAnsi="Cambria"/>
                <w:b/>
              </w:rPr>
              <w:t>:</w:t>
            </w:r>
          </w:p>
          <w:p w:rsidR="008267A0" w:rsidRPr="00C51EF3" w:rsidRDefault="008267A0" w:rsidP="00A33DE6">
            <w:pPr>
              <w:rPr>
                <w:rFonts w:ascii="Cambria" w:eastAsia="Calibri" w:hAnsi="Cambria"/>
                <w:b/>
              </w:rPr>
            </w:pPr>
          </w:p>
          <w:p w:rsidR="00004A4D" w:rsidRDefault="006641E3" w:rsidP="006641E3">
            <w:pPr>
              <w:pStyle w:val="ListParagraph"/>
              <w:widowControl/>
              <w:numPr>
                <w:ilvl w:val="0"/>
                <w:numId w:val="8"/>
              </w:numPr>
              <w:autoSpaceDE/>
              <w:autoSpaceDN/>
              <w:adjustRightInd/>
              <w:rPr>
                <w:rFonts w:ascii="Cambria" w:eastAsiaTheme="minorHAnsi" w:hAnsi="Cambria" w:cstheme="minorBidi"/>
                <w:sz w:val="22"/>
                <w:szCs w:val="22"/>
              </w:rPr>
            </w:pPr>
            <w:r w:rsidRPr="00904CDD">
              <w:rPr>
                <w:rFonts w:ascii="Cambria" w:eastAsiaTheme="minorHAnsi" w:hAnsi="Cambria" w:cstheme="minorBidi"/>
                <w:b/>
                <w:sz w:val="22"/>
                <w:szCs w:val="22"/>
              </w:rPr>
              <w:t>KA63</w:t>
            </w:r>
            <w:r w:rsidR="00C51EF3">
              <w:rPr>
                <w:rFonts w:ascii="Cambria" w:eastAsiaTheme="minorHAnsi" w:hAnsi="Cambria" w:cstheme="minorBidi"/>
                <w:b/>
                <w:sz w:val="22"/>
                <w:szCs w:val="22"/>
              </w:rPr>
              <w:t>im</w:t>
            </w:r>
            <w:r w:rsidR="007031F6">
              <w:rPr>
                <w:rFonts w:ascii="Cambria" w:eastAsiaTheme="minorHAnsi" w:hAnsi="Cambria" w:cstheme="minorBidi"/>
                <w:b/>
                <w:sz w:val="22"/>
                <w:szCs w:val="22"/>
              </w:rPr>
              <w:t>:</w:t>
            </w:r>
            <w:r w:rsidR="007031F6">
              <w:rPr>
                <w:rFonts w:ascii="Cambria" w:eastAsiaTheme="minorHAnsi" w:hAnsi="Cambria" w:cstheme="minorBidi"/>
                <w:sz w:val="22"/>
                <w:szCs w:val="22"/>
              </w:rPr>
              <w:t xml:space="preserve"> </w:t>
            </w:r>
            <w:r w:rsidR="00C51EF3">
              <w:rPr>
                <w:rFonts w:ascii="Cambria" w:eastAsiaTheme="minorHAnsi" w:hAnsi="Cambria" w:cstheme="minorBidi"/>
                <w:sz w:val="22"/>
                <w:szCs w:val="22"/>
              </w:rPr>
              <w:t>SN</w:t>
            </w:r>
            <w:r w:rsidR="00CB7554">
              <w:rPr>
                <w:rFonts w:ascii="Cambria" w:eastAsiaTheme="minorHAnsi" w:hAnsi="Cambria" w:cstheme="minorBidi"/>
                <w:sz w:val="22"/>
                <w:szCs w:val="22"/>
              </w:rPr>
              <w:t>C</w:t>
            </w:r>
            <w:r w:rsidR="00C51EF3">
              <w:rPr>
                <w:rFonts w:ascii="Cambria" w:eastAsiaTheme="minorHAnsi" w:hAnsi="Cambria" w:cstheme="minorBidi"/>
                <w:sz w:val="22"/>
                <w:szCs w:val="22"/>
              </w:rPr>
              <w:t>P-Compliance tracker -$35</w:t>
            </w:r>
            <w:r w:rsidR="00004A4D">
              <w:rPr>
                <w:rFonts w:ascii="Cambria" w:eastAsiaTheme="minorHAnsi" w:hAnsi="Cambria" w:cstheme="minorBidi"/>
                <w:sz w:val="22"/>
                <w:szCs w:val="22"/>
              </w:rPr>
              <w:t xml:space="preserve">.00 </w:t>
            </w:r>
          </w:p>
          <w:p w:rsidR="003D2B49" w:rsidRDefault="007031F6" w:rsidP="00004A4D">
            <w:pPr>
              <w:pStyle w:val="ListParagraph"/>
              <w:widowControl/>
              <w:numPr>
                <w:ilvl w:val="0"/>
                <w:numId w:val="8"/>
              </w:numPr>
              <w:autoSpaceDE/>
              <w:autoSpaceDN/>
              <w:adjustRightInd/>
              <w:rPr>
                <w:rFonts w:ascii="Cambria" w:eastAsiaTheme="minorHAnsi" w:hAnsi="Cambria" w:cstheme="minorBidi"/>
                <w:sz w:val="22"/>
                <w:szCs w:val="22"/>
              </w:rPr>
            </w:pPr>
            <w:r>
              <w:rPr>
                <w:rFonts w:ascii="Cambria" w:eastAsiaTheme="minorHAnsi" w:hAnsi="Cambria" w:cstheme="minorBidi"/>
                <w:b/>
                <w:sz w:val="22"/>
                <w:szCs w:val="22"/>
              </w:rPr>
              <w:t>KA63RE</w:t>
            </w:r>
            <w:r w:rsidR="00C51EF3">
              <w:rPr>
                <w:rFonts w:ascii="Cambria" w:eastAsiaTheme="minorHAnsi" w:hAnsi="Cambria" w:cstheme="minorBidi"/>
                <w:b/>
                <w:sz w:val="22"/>
                <w:szCs w:val="22"/>
              </w:rPr>
              <w:t>dt</w:t>
            </w:r>
            <w:r w:rsidR="006641E3" w:rsidRPr="00904CDD">
              <w:rPr>
                <w:rFonts w:ascii="Cambria" w:eastAsiaTheme="minorHAnsi" w:hAnsi="Cambria" w:cstheme="minorBidi"/>
                <w:b/>
                <w:sz w:val="22"/>
                <w:szCs w:val="22"/>
              </w:rPr>
              <w:t>:</w:t>
            </w:r>
            <w:r w:rsidR="006641E3" w:rsidRPr="00904CDD">
              <w:rPr>
                <w:rFonts w:ascii="Cambria" w:eastAsiaTheme="minorHAnsi" w:hAnsi="Cambria" w:cstheme="minorBidi"/>
                <w:sz w:val="22"/>
                <w:szCs w:val="22"/>
              </w:rPr>
              <w:t xml:space="preserve"> </w:t>
            </w:r>
            <w:r w:rsidR="00C51EF3">
              <w:rPr>
                <w:rFonts w:ascii="Cambria" w:eastAsiaTheme="minorHAnsi" w:hAnsi="Cambria" w:cstheme="minorBidi"/>
                <w:sz w:val="22"/>
                <w:szCs w:val="22"/>
              </w:rPr>
              <w:t xml:space="preserve"> SN</w:t>
            </w:r>
            <w:r w:rsidR="00CB7554">
              <w:rPr>
                <w:rFonts w:ascii="Cambria" w:eastAsiaTheme="minorHAnsi" w:hAnsi="Cambria" w:cstheme="minorBidi"/>
                <w:sz w:val="22"/>
                <w:szCs w:val="22"/>
              </w:rPr>
              <w:t>C</w:t>
            </w:r>
            <w:r w:rsidR="00C51EF3">
              <w:rPr>
                <w:rFonts w:ascii="Cambria" w:eastAsiaTheme="minorHAnsi" w:hAnsi="Cambria" w:cstheme="minorBidi"/>
                <w:sz w:val="22"/>
                <w:szCs w:val="22"/>
              </w:rPr>
              <w:t xml:space="preserve">P Drug test- </w:t>
            </w:r>
            <w:r w:rsidR="006641E3" w:rsidRPr="00904CDD">
              <w:rPr>
                <w:rFonts w:ascii="Cambria" w:eastAsiaTheme="minorHAnsi" w:hAnsi="Cambria" w:cstheme="minorBidi"/>
                <w:sz w:val="22"/>
                <w:szCs w:val="22"/>
              </w:rPr>
              <w:t>$</w:t>
            </w:r>
            <w:r w:rsidR="00C51EF3">
              <w:rPr>
                <w:rFonts w:ascii="Cambria" w:eastAsiaTheme="minorHAnsi" w:hAnsi="Cambria" w:cstheme="minorBidi"/>
                <w:sz w:val="22"/>
                <w:szCs w:val="22"/>
              </w:rPr>
              <w:t>3</w:t>
            </w:r>
            <w:r w:rsidR="00004A4D">
              <w:rPr>
                <w:rFonts w:ascii="Cambria" w:eastAsiaTheme="minorHAnsi" w:hAnsi="Cambria" w:cstheme="minorBidi"/>
                <w:sz w:val="22"/>
                <w:szCs w:val="22"/>
              </w:rPr>
              <w:t xml:space="preserve">8.00 </w:t>
            </w:r>
          </w:p>
          <w:p w:rsidR="006641E3" w:rsidRDefault="00C51EF3" w:rsidP="003D2B49">
            <w:pPr>
              <w:pStyle w:val="ListParagraph"/>
              <w:widowControl/>
              <w:autoSpaceDE/>
              <w:autoSpaceDN/>
              <w:adjustRightInd/>
              <w:rPr>
                <w:rFonts w:ascii="Cambria" w:eastAsiaTheme="minorHAnsi" w:hAnsi="Cambria" w:cstheme="minorBidi"/>
                <w:sz w:val="22"/>
                <w:szCs w:val="22"/>
              </w:rPr>
            </w:pPr>
            <w:r>
              <w:rPr>
                <w:rFonts w:ascii="Cambria" w:eastAsiaTheme="minorHAnsi" w:hAnsi="Cambria" w:cstheme="minorBidi"/>
                <w:sz w:val="22"/>
                <w:szCs w:val="22"/>
              </w:rPr>
              <w:t>drug test</w:t>
            </w:r>
          </w:p>
          <w:p w:rsidR="003E24AB" w:rsidRDefault="00C51EF3" w:rsidP="00C51EF3">
            <w:pPr>
              <w:pStyle w:val="ListParagraph"/>
              <w:numPr>
                <w:ilvl w:val="0"/>
                <w:numId w:val="8"/>
              </w:numPr>
              <w:rPr>
                <w:rFonts w:ascii="Cambria" w:eastAsiaTheme="minorHAnsi" w:hAnsi="Cambria"/>
              </w:rPr>
            </w:pPr>
            <w:r w:rsidRPr="00C51EF3">
              <w:rPr>
                <w:rFonts w:ascii="Cambria" w:eastAsiaTheme="minorHAnsi" w:hAnsi="Cambria"/>
                <w:b/>
              </w:rPr>
              <w:t>KA63 SN</w:t>
            </w:r>
            <w:r w:rsidR="00CB7554">
              <w:rPr>
                <w:rFonts w:ascii="Cambria" w:eastAsiaTheme="minorHAnsi" w:hAnsi="Cambria"/>
                <w:b/>
              </w:rPr>
              <w:t>C</w:t>
            </w:r>
            <w:r w:rsidRPr="00C51EF3">
              <w:rPr>
                <w:rFonts w:ascii="Cambria" w:eastAsiaTheme="minorHAnsi" w:hAnsi="Cambria"/>
                <w:b/>
              </w:rPr>
              <w:t>P –</w:t>
            </w:r>
            <w:r>
              <w:rPr>
                <w:rFonts w:ascii="Cambria" w:eastAsiaTheme="minorHAnsi" w:hAnsi="Cambria"/>
              </w:rPr>
              <w:t xml:space="preserve"> Upload previous results</w:t>
            </w:r>
            <w:r w:rsidR="003E24AB">
              <w:rPr>
                <w:rFonts w:ascii="Cambria" w:eastAsiaTheme="minorHAnsi" w:hAnsi="Cambria"/>
              </w:rPr>
              <w:t xml:space="preserve"> $5.00</w:t>
            </w:r>
          </w:p>
          <w:p w:rsidR="00C51EF3" w:rsidRPr="00C51EF3" w:rsidRDefault="00C51EF3" w:rsidP="008267A0">
            <w:pPr>
              <w:pStyle w:val="ListParagraph"/>
              <w:rPr>
                <w:rFonts w:ascii="Cambria" w:eastAsiaTheme="minorHAnsi" w:hAnsi="Cambria"/>
              </w:rPr>
            </w:pPr>
            <w:r>
              <w:rPr>
                <w:rFonts w:ascii="Cambria" w:eastAsiaTheme="minorHAnsi" w:hAnsi="Cambria"/>
              </w:rPr>
              <w:t>( Use this pac</w:t>
            </w:r>
            <w:r w:rsidR="003E24AB">
              <w:rPr>
                <w:rFonts w:ascii="Cambria" w:eastAsiaTheme="minorHAnsi" w:hAnsi="Cambria"/>
              </w:rPr>
              <w:t>ket  to upload your</w:t>
            </w:r>
            <w:r w:rsidR="008267A0">
              <w:rPr>
                <w:rFonts w:ascii="Cambria" w:eastAsiaTheme="minorHAnsi" w:hAnsi="Cambria"/>
              </w:rPr>
              <w:t xml:space="preserve"> NJDOE</w:t>
            </w:r>
            <w:r w:rsidR="003E24AB">
              <w:rPr>
                <w:rFonts w:ascii="Cambria" w:eastAsiaTheme="minorHAnsi" w:hAnsi="Cambria"/>
              </w:rPr>
              <w:t xml:space="preserve"> </w:t>
            </w:r>
            <w:r>
              <w:rPr>
                <w:rFonts w:ascii="Cambria" w:eastAsiaTheme="minorHAnsi" w:hAnsi="Cambria"/>
              </w:rPr>
              <w:t>Government Background results)</w:t>
            </w:r>
          </w:p>
        </w:tc>
        <w:tc>
          <w:tcPr>
            <w:tcW w:w="4675" w:type="dxa"/>
          </w:tcPr>
          <w:p w:rsidR="006641E3" w:rsidRPr="00904CDD" w:rsidRDefault="006641E3" w:rsidP="00A33DE6">
            <w:pPr>
              <w:spacing w:after="120"/>
              <w:rPr>
                <w:rFonts w:ascii="Cambria" w:hAnsi="Cambria"/>
              </w:rPr>
            </w:pPr>
            <w:r w:rsidRPr="00904CDD">
              <w:rPr>
                <w:rFonts w:ascii="Cambria" w:hAnsi="Cambria"/>
              </w:rPr>
              <w:t>-</w:t>
            </w:r>
            <w:r w:rsidR="003D2B49" w:rsidRPr="00904CDD">
              <w:rPr>
                <w:rFonts w:ascii="Cambria" w:hAnsi="Cambria"/>
              </w:rPr>
              <w:t xml:space="preserve"> </w:t>
            </w:r>
            <w:r w:rsidR="003D2B49">
              <w:rPr>
                <w:rFonts w:ascii="Cambria" w:hAnsi="Cambria"/>
              </w:rPr>
              <w:t>Drug test</w:t>
            </w:r>
            <w:r w:rsidR="00E01ACE">
              <w:rPr>
                <w:rFonts w:ascii="Cambria" w:hAnsi="Cambria"/>
              </w:rPr>
              <w:t>s</w:t>
            </w:r>
            <w:r w:rsidR="00AA7449">
              <w:rPr>
                <w:rFonts w:ascii="Cambria" w:hAnsi="Cambria"/>
              </w:rPr>
              <w:t xml:space="preserve"> and </w:t>
            </w:r>
            <w:r w:rsidR="003D2B49" w:rsidRPr="00904CDD">
              <w:rPr>
                <w:rFonts w:ascii="Cambria" w:hAnsi="Cambria"/>
              </w:rPr>
              <w:t>health clearance</w:t>
            </w:r>
            <w:r w:rsidR="00AA7449">
              <w:rPr>
                <w:rFonts w:ascii="Cambria" w:hAnsi="Cambria"/>
              </w:rPr>
              <w:t xml:space="preserve"> </w:t>
            </w:r>
            <w:r w:rsidR="003D2B49" w:rsidRPr="00904CDD">
              <w:rPr>
                <w:rFonts w:ascii="Cambria" w:hAnsi="Cambria"/>
              </w:rPr>
              <w:t>are renewed every year</w:t>
            </w:r>
            <w:r w:rsidR="00E01ACE">
              <w:rPr>
                <w:rFonts w:ascii="Cambria" w:hAnsi="Cambria"/>
              </w:rPr>
              <w:t>.</w:t>
            </w:r>
          </w:p>
          <w:p w:rsidR="006641E3" w:rsidRDefault="006641E3" w:rsidP="00004A4D">
            <w:pPr>
              <w:rPr>
                <w:rFonts w:ascii="Cambria" w:hAnsi="Cambria"/>
              </w:rPr>
            </w:pPr>
            <w:r w:rsidRPr="00904CDD">
              <w:rPr>
                <w:rFonts w:ascii="Cambria" w:hAnsi="Cambria"/>
              </w:rPr>
              <w:t>-Follow all instruction</w:t>
            </w:r>
            <w:r w:rsidR="009D466A">
              <w:rPr>
                <w:rFonts w:ascii="Cambria" w:hAnsi="Cambria"/>
              </w:rPr>
              <w:t xml:space="preserve">s and read all emails from </w:t>
            </w:r>
            <w:proofErr w:type="spellStart"/>
            <w:r w:rsidR="009D466A">
              <w:rPr>
                <w:rFonts w:ascii="Cambria" w:hAnsi="Cambria"/>
              </w:rPr>
              <w:t>CastleB</w:t>
            </w:r>
            <w:r w:rsidR="009D466A" w:rsidRPr="00904CDD">
              <w:rPr>
                <w:rFonts w:ascii="Cambria" w:hAnsi="Cambria"/>
              </w:rPr>
              <w:t>ranch</w:t>
            </w:r>
            <w:proofErr w:type="spellEnd"/>
            <w:r w:rsidRPr="00904CDD">
              <w:rPr>
                <w:rFonts w:ascii="Cambria" w:hAnsi="Cambria"/>
              </w:rPr>
              <w:t xml:space="preserve"> on how to complete the drug test through Lab Corp</w:t>
            </w:r>
          </w:p>
          <w:p w:rsidR="00211BE2" w:rsidRDefault="00211BE2" w:rsidP="00004A4D">
            <w:pPr>
              <w:rPr>
                <w:rFonts w:ascii="Cambria" w:hAnsi="Cambria"/>
              </w:rPr>
            </w:pPr>
          </w:p>
          <w:p w:rsidR="00211BE2" w:rsidRPr="00211BE2" w:rsidRDefault="00211BE2" w:rsidP="00004A4D">
            <w:pPr>
              <w:rPr>
                <w:rFonts w:ascii="Cambria" w:hAnsi="Cambria"/>
                <w:i/>
              </w:rPr>
            </w:pPr>
            <w:r w:rsidRPr="00211BE2">
              <w:rPr>
                <w:rFonts w:ascii="Cambria" w:hAnsi="Cambria"/>
                <w:i/>
                <w:color w:val="FF0000"/>
              </w:rPr>
              <w:t xml:space="preserve">If you were a previous student in RN-BSN or MSN program, and you are now in the School Nurse </w:t>
            </w:r>
            <w:r w:rsidR="00CB7554">
              <w:rPr>
                <w:rFonts w:ascii="Cambria" w:hAnsi="Cambria"/>
                <w:i/>
                <w:color w:val="FF0000"/>
              </w:rPr>
              <w:t xml:space="preserve">Certificate </w:t>
            </w:r>
            <w:r w:rsidRPr="00211BE2">
              <w:rPr>
                <w:rFonts w:ascii="Cambria" w:hAnsi="Cambria"/>
                <w:i/>
                <w:color w:val="FF0000"/>
              </w:rPr>
              <w:t xml:space="preserve">Program, you </w:t>
            </w:r>
            <w:r w:rsidRPr="00211BE2">
              <w:rPr>
                <w:rFonts w:ascii="Cambria" w:hAnsi="Cambria"/>
                <w:b/>
                <w:i/>
                <w:color w:val="FF0000"/>
              </w:rPr>
              <w:t>must</w:t>
            </w:r>
            <w:r w:rsidRPr="00211BE2">
              <w:rPr>
                <w:rFonts w:ascii="Cambria" w:hAnsi="Cambria"/>
                <w:i/>
                <w:color w:val="FF0000"/>
              </w:rPr>
              <w:t xml:space="preserve"> select all 3 packets for SN</w:t>
            </w:r>
            <w:r w:rsidR="00CB7554">
              <w:rPr>
                <w:rFonts w:ascii="Cambria" w:hAnsi="Cambria"/>
                <w:i/>
                <w:color w:val="FF0000"/>
              </w:rPr>
              <w:t>C</w:t>
            </w:r>
            <w:r w:rsidRPr="00211BE2">
              <w:rPr>
                <w:rFonts w:ascii="Cambria" w:hAnsi="Cambria"/>
                <w:i/>
                <w:color w:val="FF0000"/>
              </w:rPr>
              <w:t>P.</w:t>
            </w:r>
            <w:r>
              <w:rPr>
                <w:rFonts w:ascii="Cambria" w:hAnsi="Cambria"/>
                <w:i/>
                <w:color w:val="FF0000"/>
              </w:rPr>
              <w:t xml:space="preserve"> </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For difficulties contact CastleBranch customer service at (888)723- 4263</w:t>
            </w:r>
          </w:p>
        </w:tc>
        <w:tc>
          <w:tcPr>
            <w:tcW w:w="4675" w:type="dxa"/>
          </w:tcPr>
          <w:p w:rsidR="006641E3" w:rsidRPr="00904CDD" w:rsidRDefault="006641E3" w:rsidP="00A33DE6">
            <w:pPr>
              <w:jc w:val="center"/>
              <w:rPr>
                <w:rFonts w:ascii="Cambria" w:eastAsia="Calibri" w:hAnsi="Cambria"/>
                <w:b/>
              </w:rPr>
            </w:pPr>
          </w:p>
        </w:tc>
      </w:tr>
      <w:tr w:rsidR="006641E3" w:rsidRPr="00904CDD" w:rsidTr="009F5AB8">
        <w:trPr>
          <w:trHeight w:val="368"/>
        </w:trPr>
        <w:tc>
          <w:tcPr>
            <w:tcW w:w="4675" w:type="dxa"/>
            <w:shd w:val="clear" w:color="auto" w:fill="BFBFBF" w:themeFill="background1" w:themeFillShade="BF"/>
          </w:tcPr>
          <w:p w:rsidR="006641E3" w:rsidRPr="00904CDD" w:rsidRDefault="006641E3" w:rsidP="009F5AB8">
            <w:pPr>
              <w:rPr>
                <w:rFonts w:ascii="Cambria" w:eastAsia="Calibri" w:hAnsi="Cambria"/>
                <w:b/>
              </w:rPr>
            </w:pPr>
            <w:r w:rsidRPr="00904CDD">
              <w:rPr>
                <w:rFonts w:ascii="Cambria" w:eastAsia="Calibri" w:hAnsi="Cambria"/>
                <w:b/>
              </w:rPr>
              <w:t xml:space="preserve">II. MEDICAL AND CLINICAL REQUIREMENTS </w:t>
            </w:r>
          </w:p>
        </w:tc>
        <w:tc>
          <w:tcPr>
            <w:tcW w:w="4675" w:type="dxa"/>
            <w:shd w:val="clear" w:color="auto" w:fill="BFBFBF" w:themeFill="background1" w:themeFillShade="BF"/>
          </w:tcPr>
          <w:p w:rsidR="006641E3" w:rsidRPr="00904CDD" w:rsidRDefault="009F5AB8" w:rsidP="00A33DE6">
            <w:pPr>
              <w:jc w:val="center"/>
              <w:rPr>
                <w:rFonts w:ascii="Cambria" w:eastAsia="Calibri" w:hAnsi="Cambria"/>
                <w:b/>
              </w:rPr>
            </w:pPr>
            <w:r w:rsidRPr="00904CDD">
              <w:rPr>
                <w:rFonts w:ascii="Cambria" w:eastAsia="Calibri" w:hAnsi="Cambria"/>
                <w:b/>
              </w:rPr>
              <w:t>NOTES</w:t>
            </w:r>
          </w:p>
        </w:tc>
      </w:tr>
      <w:tr w:rsidR="006641E3" w:rsidRPr="00904CDD" w:rsidTr="00A33DE6">
        <w:tc>
          <w:tcPr>
            <w:tcW w:w="9350" w:type="dxa"/>
            <w:gridSpan w:val="2"/>
          </w:tcPr>
          <w:p w:rsidR="006641E3" w:rsidRPr="00904CDD" w:rsidRDefault="006641E3" w:rsidP="00A33DE6">
            <w:pPr>
              <w:rPr>
                <w:rFonts w:ascii="Cambria" w:eastAsia="Calibri" w:hAnsi="Cambria"/>
                <w:b/>
              </w:rPr>
            </w:pPr>
            <w:r w:rsidRPr="00904CDD">
              <w:rPr>
                <w:rFonts w:ascii="Cambria" w:eastAsia="Calibri" w:hAnsi="Cambria"/>
              </w:rPr>
              <w:t>Make an appointment with your Healthcare Provider. Bring the</w:t>
            </w:r>
            <w:hyperlink r:id="rId5" w:history="1">
              <w:r w:rsidRPr="00904CDD">
                <w:rPr>
                  <w:rStyle w:val="Hyperlink"/>
                  <w:rFonts w:ascii="Cambria" w:eastAsia="Calibri" w:hAnsi="Cambria"/>
                </w:rPr>
                <w:t xml:space="preserve"> Initial Health Clearance Form</w:t>
              </w:r>
            </w:hyperlink>
            <w:r w:rsidRPr="00904CDD">
              <w:rPr>
                <w:rFonts w:ascii="Cambria" w:eastAsia="Calibri" w:hAnsi="Cambria"/>
              </w:rPr>
              <w:t xml:space="preserve"> (for new students) or the </w:t>
            </w:r>
            <w:hyperlink r:id="rId6" w:history="1">
              <w:r w:rsidRPr="00904CDD">
                <w:rPr>
                  <w:rStyle w:val="Hyperlink"/>
                  <w:rFonts w:ascii="Cambria" w:eastAsia="Calibri" w:hAnsi="Cambria"/>
                </w:rPr>
                <w:t>Annual Health Clearance Form</w:t>
              </w:r>
            </w:hyperlink>
            <w:r w:rsidRPr="00904CDD">
              <w:rPr>
                <w:rFonts w:ascii="Cambria" w:eastAsia="Calibri" w:hAnsi="Cambria"/>
              </w:rPr>
              <w:t xml:space="preserve"> (for continuing students). Your Healthcare provider should complete a Physical Examination and sign the form once all vaccination requirements are met. </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bCs/>
              </w:rPr>
              <w:t>1. Measles (Rubeola), Mumps &amp; Rubella</w:t>
            </w:r>
          </w:p>
        </w:tc>
        <w:tc>
          <w:tcPr>
            <w:tcW w:w="4675" w:type="dxa"/>
          </w:tcPr>
          <w:p w:rsidR="006641E3" w:rsidRPr="00904CDD" w:rsidRDefault="006F6E27" w:rsidP="00A33DE6">
            <w:pPr>
              <w:rPr>
                <w:rFonts w:ascii="Cambria" w:eastAsia="Calibri" w:hAnsi="Cambria"/>
                <w:i/>
              </w:rPr>
            </w:pPr>
            <w:r w:rsidRPr="00904CDD">
              <w:rPr>
                <w:rFonts w:ascii="Cambria" w:eastAsia="Calibri" w:hAnsi="Cambria"/>
                <w:i/>
                <w:sz w:val="24"/>
              </w:rPr>
              <w:t>Only p</w:t>
            </w:r>
            <w:r w:rsidR="00A13C05">
              <w:rPr>
                <w:rFonts w:ascii="Cambria" w:eastAsia="Calibri" w:hAnsi="Cambria"/>
                <w:i/>
                <w:sz w:val="24"/>
              </w:rPr>
              <w:t>ositive titers are acceptable as noted on the health clearance form signed by your Health Care Provider</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2. Varicella (Chicken Pox)</w:t>
            </w:r>
          </w:p>
        </w:tc>
        <w:tc>
          <w:tcPr>
            <w:tcW w:w="4675" w:type="dxa"/>
          </w:tcPr>
          <w:p w:rsidR="006641E3" w:rsidRPr="00904CDD" w:rsidRDefault="00A13C05" w:rsidP="00A33DE6">
            <w:pPr>
              <w:rPr>
                <w:rFonts w:ascii="Cambria" w:eastAsia="Calibri" w:hAnsi="Cambria"/>
                <w:i/>
                <w:sz w:val="24"/>
              </w:rPr>
            </w:pPr>
            <w:r w:rsidRPr="00904CDD">
              <w:rPr>
                <w:rFonts w:ascii="Cambria" w:eastAsia="Calibri" w:hAnsi="Cambria"/>
                <w:i/>
                <w:sz w:val="24"/>
              </w:rPr>
              <w:t>Only p</w:t>
            </w:r>
            <w:r>
              <w:rPr>
                <w:rFonts w:ascii="Cambria" w:eastAsia="Calibri" w:hAnsi="Cambria"/>
                <w:i/>
                <w:sz w:val="24"/>
              </w:rPr>
              <w:t>ositive titers are acceptable as noted on the health clearance form signed by your Health Care Provider</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3. Hepatitis B</w:t>
            </w:r>
          </w:p>
        </w:tc>
        <w:tc>
          <w:tcPr>
            <w:tcW w:w="4675" w:type="dxa"/>
          </w:tcPr>
          <w:p w:rsidR="006641E3" w:rsidRPr="00904CDD" w:rsidRDefault="006641E3" w:rsidP="00A33DE6">
            <w:pPr>
              <w:rPr>
                <w:rFonts w:ascii="Cambria" w:eastAsia="Calibri" w:hAnsi="Cambria"/>
                <w:i/>
                <w:sz w:val="24"/>
              </w:rPr>
            </w:pPr>
            <w:r w:rsidRPr="00904CDD">
              <w:rPr>
                <w:rFonts w:ascii="Cambria" w:eastAsia="Calibri" w:hAnsi="Cambria"/>
                <w:i/>
                <w:sz w:val="24"/>
              </w:rPr>
              <w:t>One of the following is required: 3 vaccinations OR a positive antibody titer. Only</w:t>
            </w:r>
            <w:r w:rsidR="00F322B2">
              <w:rPr>
                <w:rFonts w:ascii="Cambria" w:eastAsia="Calibri" w:hAnsi="Cambria"/>
                <w:i/>
                <w:sz w:val="24"/>
              </w:rPr>
              <w:t xml:space="preserve"> positive titers are acceptable </w:t>
            </w:r>
            <w:r w:rsidR="00F322B2">
              <w:rPr>
                <w:rFonts w:ascii="Cambria" w:eastAsia="Calibri" w:hAnsi="Cambria"/>
                <w:i/>
                <w:sz w:val="24"/>
              </w:rPr>
              <w:t>as noted on the health clearance form signed by your Health Care Provider</w:t>
            </w:r>
            <w:r w:rsidRPr="00904CDD">
              <w:rPr>
                <w:rFonts w:ascii="Cambria" w:eastAsia="Calibri" w:hAnsi="Cambria"/>
                <w:i/>
                <w:sz w:val="24"/>
              </w:rPr>
              <w:t xml:space="preserve">  </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4. Tuberculosis (TB)</w:t>
            </w:r>
          </w:p>
        </w:tc>
        <w:tc>
          <w:tcPr>
            <w:tcW w:w="4675" w:type="dxa"/>
          </w:tcPr>
          <w:p w:rsidR="006641E3" w:rsidRPr="00904CDD" w:rsidRDefault="006641E3" w:rsidP="00A33DE6">
            <w:pPr>
              <w:rPr>
                <w:rFonts w:ascii="Cambria" w:eastAsia="Calibri" w:hAnsi="Cambria"/>
                <w:i/>
                <w:sz w:val="24"/>
              </w:rPr>
            </w:pPr>
            <w:r w:rsidRPr="00904CDD">
              <w:rPr>
                <w:rFonts w:ascii="Cambria" w:eastAsia="Calibri" w:hAnsi="Cambria"/>
                <w:i/>
                <w:sz w:val="24"/>
              </w:rPr>
              <w:t xml:space="preserve">One of the following is required: </w:t>
            </w:r>
            <w:r w:rsidR="006F6E27">
              <w:rPr>
                <w:rFonts w:ascii="Cambria" w:eastAsia="Calibri" w:hAnsi="Cambria"/>
                <w:i/>
                <w:sz w:val="24"/>
              </w:rPr>
              <w:t xml:space="preserve">An initial </w:t>
            </w:r>
            <w:r w:rsidRPr="00904CDD">
              <w:rPr>
                <w:rFonts w:ascii="Cambria" w:eastAsia="Calibri" w:hAnsi="Cambria"/>
                <w:i/>
                <w:sz w:val="24"/>
              </w:rPr>
              <w:t>2 step TB skin test dated no sooner than one week and no later than 3 weeks after 1</w:t>
            </w:r>
            <w:r w:rsidRPr="00904CDD">
              <w:rPr>
                <w:rFonts w:ascii="Cambria" w:eastAsia="Calibri" w:hAnsi="Cambria"/>
                <w:i/>
                <w:sz w:val="24"/>
                <w:vertAlign w:val="superscript"/>
              </w:rPr>
              <w:t>st</w:t>
            </w:r>
            <w:r w:rsidRPr="00904CDD">
              <w:rPr>
                <w:rFonts w:ascii="Cambria" w:eastAsia="Calibri" w:hAnsi="Cambria"/>
                <w:i/>
                <w:sz w:val="24"/>
              </w:rPr>
              <w:t xml:space="preserve"> step OR if TB is positive or history of positive results, an annual clear chest x-ray.</w:t>
            </w:r>
            <w:r w:rsidR="006F6E27">
              <w:rPr>
                <w:rFonts w:ascii="Cambria" w:eastAsia="Calibri" w:hAnsi="Cambria"/>
                <w:i/>
                <w:sz w:val="24"/>
              </w:rPr>
              <w:t xml:space="preserve"> </w:t>
            </w:r>
            <w:r w:rsidR="007E37C0">
              <w:rPr>
                <w:rFonts w:ascii="Cambria" w:eastAsia="Calibri" w:hAnsi="Cambria"/>
                <w:i/>
                <w:sz w:val="24"/>
              </w:rPr>
              <w:t>Then an annual 1 step TB will be required.</w:t>
            </w:r>
          </w:p>
          <w:p w:rsidR="006641E3" w:rsidRPr="00904CDD" w:rsidRDefault="006641E3" w:rsidP="00A33DE6">
            <w:pPr>
              <w:rPr>
                <w:rFonts w:ascii="Cambria" w:eastAsia="Calibri" w:hAnsi="Cambria"/>
                <w:i/>
                <w:sz w:val="24"/>
              </w:rPr>
            </w:pPr>
          </w:p>
          <w:p w:rsidR="006641E3" w:rsidRPr="00904CDD" w:rsidRDefault="006641E3" w:rsidP="00A33DE6">
            <w:pPr>
              <w:rPr>
                <w:rFonts w:ascii="Cambria" w:eastAsia="Calibri" w:hAnsi="Cambria"/>
                <w:i/>
                <w:sz w:val="24"/>
              </w:rPr>
            </w:pPr>
            <w:proofErr w:type="spellStart"/>
            <w:r w:rsidRPr="00904CDD">
              <w:rPr>
                <w:rFonts w:ascii="Cambria" w:eastAsia="Calibri" w:hAnsi="Cambria"/>
                <w:i/>
                <w:sz w:val="24"/>
              </w:rPr>
              <w:t>QuantiFERON</w:t>
            </w:r>
            <w:proofErr w:type="spellEnd"/>
            <w:r w:rsidRPr="00904CDD">
              <w:rPr>
                <w:rFonts w:ascii="Cambria" w:eastAsia="Calibri" w:hAnsi="Cambria"/>
                <w:i/>
                <w:sz w:val="24"/>
              </w:rPr>
              <w:t>-TB Gold (QFT-G) may be substituted for PPD in individuals for whom PPD is contraindicated (attach laboratory results).</w:t>
            </w:r>
          </w:p>
          <w:p w:rsidR="006641E3" w:rsidRPr="00904CDD" w:rsidRDefault="006641E3" w:rsidP="00A33DE6">
            <w:pPr>
              <w:rPr>
                <w:rFonts w:ascii="Cambria" w:eastAsia="Calibri" w:hAnsi="Cambria"/>
                <w:i/>
                <w:sz w:val="24"/>
              </w:rPr>
            </w:pPr>
            <w:r w:rsidRPr="00904CDD">
              <w:rPr>
                <w:rFonts w:ascii="Cambria" w:eastAsia="Calibri" w:hAnsi="Cambria"/>
                <w:i/>
                <w:sz w:val="24"/>
              </w:rPr>
              <w:t xml:space="preserve">If PPD is positive by history or recent testing (≥ 10mm), attach copy of CXR and </w:t>
            </w:r>
            <w:r w:rsidRPr="00904CDD">
              <w:rPr>
                <w:rFonts w:ascii="Cambria" w:eastAsia="Calibri" w:hAnsi="Cambria"/>
                <w:i/>
                <w:sz w:val="24"/>
              </w:rPr>
              <w:lastRenderedPageBreak/>
              <w:t>documentation of decision to administer or withhold anti-tubercular agents.</w:t>
            </w:r>
          </w:p>
          <w:p w:rsidR="006641E3" w:rsidRPr="00904CDD" w:rsidRDefault="006641E3" w:rsidP="00A33DE6">
            <w:pPr>
              <w:rPr>
                <w:rFonts w:ascii="Cambria" w:eastAsia="Calibri" w:hAnsi="Cambria"/>
                <w:i/>
                <w:sz w:val="24"/>
              </w:rPr>
            </w:pPr>
          </w:p>
          <w:p w:rsidR="006641E3" w:rsidRPr="00904CDD" w:rsidRDefault="006641E3" w:rsidP="00A33DE6">
            <w:pPr>
              <w:rPr>
                <w:rFonts w:ascii="Cambria" w:eastAsia="Calibri" w:hAnsi="Cambria"/>
                <w:i/>
                <w:sz w:val="24"/>
              </w:rPr>
            </w:pPr>
            <w:r w:rsidRPr="00904CDD">
              <w:rPr>
                <w:rFonts w:ascii="Cambria" w:eastAsia="Calibri" w:hAnsi="Cambria"/>
                <w:i/>
                <w:sz w:val="24"/>
              </w:rPr>
              <w:t>PPD Test is renewed annually</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lastRenderedPageBreak/>
              <w:t>5. Tetanus, Diphtheria &amp; Pertussis (</w:t>
            </w:r>
            <w:proofErr w:type="spellStart"/>
            <w:r w:rsidRPr="00904CDD">
              <w:rPr>
                <w:rFonts w:ascii="Cambria" w:eastAsia="Calibri" w:hAnsi="Cambria"/>
              </w:rPr>
              <w:t>Tdap</w:t>
            </w:r>
            <w:proofErr w:type="spellEnd"/>
            <w:r w:rsidRPr="00904CDD">
              <w:rPr>
                <w:rFonts w:ascii="Cambria" w:eastAsia="Calibri" w:hAnsi="Cambria"/>
              </w:rPr>
              <w:t>)</w:t>
            </w:r>
          </w:p>
        </w:tc>
        <w:tc>
          <w:tcPr>
            <w:tcW w:w="4675" w:type="dxa"/>
          </w:tcPr>
          <w:p w:rsidR="006641E3" w:rsidRPr="00904CDD" w:rsidRDefault="006641E3" w:rsidP="00A33DE6">
            <w:pPr>
              <w:rPr>
                <w:rFonts w:ascii="Cambria" w:eastAsia="Calibri" w:hAnsi="Cambria"/>
                <w:i/>
                <w:sz w:val="24"/>
              </w:rPr>
            </w:pPr>
            <w:r w:rsidRPr="00904CDD">
              <w:rPr>
                <w:rFonts w:ascii="Cambria" w:eastAsia="Calibri" w:hAnsi="Cambria"/>
                <w:i/>
                <w:sz w:val="24"/>
              </w:rPr>
              <w:t>Submit documentation of a TD booster within the past 10 years</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6. CPR Certification</w:t>
            </w:r>
          </w:p>
        </w:tc>
        <w:tc>
          <w:tcPr>
            <w:tcW w:w="4675" w:type="dxa"/>
          </w:tcPr>
          <w:p w:rsidR="006641E3" w:rsidRPr="00904CDD" w:rsidRDefault="006641E3" w:rsidP="00A33DE6">
            <w:pPr>
              <w:rPr>
                <w:rFonts w:ascii="Cambria" w:eastAsia="Calibri" w:hAnsi="Cambria"/>
                <w:i/>
                <w:sz w:val="24"/>
              </w:rPr>
            </w:pPr>
            <w:r w:rsidRPr="00904CDD">
              <w:rPr>
                <w:rFonts w:ascii="Cambria" w:eastAsia="Calibri" w:hAnsi="Cambria"/>
                <w:i/>
                <w:sz w:val="24"/>
              </w:rPr>
              <w:t>BLS (Basic Life Support)</w:t>
            </w:r>
            <w:r w:rsidR="007E37C0">
              <w:rPr>
                <w:rFonts w:ascii="Cambria" w:eastAsia="Calibri" w:hAnsi="Cambria"/>
                <w:i/>
                <w:sz w:val="24"/>
              </w:rPr>
              <w:t xml:space="preserve"> for Health Care Professionals with AED from the American Heart Association. </w:t>
            </w:r>
            <w:r w:rsidRPr="00904CDD">
              <w:rPr>
                <w:rFonts w:ascii="Cambria" w:eastAsia="Calibri" w:hAnsi="Cambria"/>
                <w:i/>
                <w:sz w:val="24"/>
              </w:rPr>
              <w:t xml:space="preserve"> </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7. Influenza (Flu)</w:t>
            </w:r>
          </w:p>
        </w:tc>
        <w:tc>
          <w:tcPr>
            <w:tcW w:w="4675" w:type="dxa"/>
          </w:tcPr>
          <w:p w:rsidR="006641E3" w:rsidRPr="00904CDD" w:rsidRDefault="006641E3" w:rsidP="00A33DE6">
            <w:pPr>
              <w:rPr>
                <w:rFonts w:ascii="Cambria" w:eastAsia="Calibri" w:hAnsi="Cambria"/>
                <w:i/>
                <w:sz w:val="24"/>
              </w:rPr>
            </w:pPr>
            <w:r w:rsidRPr="00904CDD">
              <w:rPr>
                <w:rFonts w:ascii="Cambria" w:eastAsia="Calibri" w:hAnsi="Cambria"/>
                <w:i/>
                <w:sz w:val="24"/>
              </w:rPr>
              <w:t>Flu Vaccine renews seasonally (August 28</w:t>
            </w:r>
            <w:r w:rsidRPr="00904CDD">
              <w:rPr>
                <w:rFonts w:ascii="Cambria" w:eastAsia="Calibri" w:hAnsi="Cambria"/>
                <w:i/>
                <w:sz w:val="24"/>
                <w:vertAlign w:val="superscript"/>
              </w:rPr>
              <w:t>th</w:t>
            </w:r>
            <w:r w:rsidRPr="00904CDD">
              <w:rPr>
                <w:rFonts w:ascii="Cambria" w:eastAsia="Calibri" w:hAnsi="Cambria"/>
                <w:i/>
                <w:sz w:val="24"/>
              </w:rPr>
              <w:t xml:space="preserve"> – March 31</w:t>
            </w:r>
            <w:r w:rsidRPr="00904CDD">
              <w:rPr>
                <w:rFonts w:ascii="Cambria" w:eastAsia="Calibri" w:hAnsi="Cambria"/>
                <w:i/>
                <w:sz w:val="24"/>
                <w:vertAlign w:val="superscript"/>
              </w:rPr>
              <w:t>st</w:t>
            </w:r>
            <w:r w:rsidRPr="00904CDD">
              <w:rPr>
                <w:rFonts w:ascii="Cambria" w:eastAsia="Calibri" w:hAnsi="Cambria"/>
                <w:i/>
                <w:sz w:val="24"/>
              </w:rPr>
              <w:t>)</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8. Professional Liability</w:t>
            </w:r>
          </w:p>
        </w:tc>
        <w:tc>
          <w:tcPr>
            <w:tcW w:w="4675" w:type="dxa"/>
          </w:tcPr>
          <w:p w:rsidR="006641E3" w:rsidRPr="00904CDD" w:rsidRDefault="006641E3" w:rsidP="00A33DE6">
            <w:pPr>
              <w:rPr>
                <w:rFonts w:ascii="Cambria" w:eastAsia="Calibri" w:hAnsi="Cambria"/>
                <w:i/>
                <w:sz w:val="24"/>
              </w:rPr>
            </w:pPr>
            <w:r w:rsidRPr="00904CDD">
              <w:rPr>
                <w:rFonts w:ascii="Cambria" w:eastAsia="Calibri" w:hAnsi="Cambria"/>
                <w:i/>
                <w:sz w:val="24"/>
              </w:rPr>
              <w:t xml:space="preserve">Malpractice renews annually </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9. Professional License</w:t>
            </w:r>
          </w:p>
        </w:tc>
        <w:tc>
          <w:tcPr>
            <w:tcW w:w="4675" w:type="dxa"/>
          </w:tcPr>
          <w:p w:rsidR="006641E3" w:rsidRPr="00904CDD" w:rsidRDefault="006641E3" w:rsidP="00A33DE6">
            <w:pPr>
              <w:rPr>
                <w:rFonts w:ascii="Cambria" w:eastAsia="Calibri" w:hAnsi="Cambria"/>
                <w:i/>
                <w:sz w:val="24"/>
              </w:rPr>
            </w:pPr>
            <w:r w:rsidRPr="00904CDD">
              <w:rPr>
                <w:rFonts w:ascii="Cambria" w:eastAsia="Calibri" w:hAnsi="Cambria"/>
                <w:i/>
                <w:sz w:val="24"/>
              </w:rPr>
              <w:t>Renew every two years</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10. Annual Drug Test</w:t>
            </w:r>
          </w:p>
        </w:tc>
        <w:tc>
          <w:tcPr>
            <w:tcW w:w="4675" w:type="dxa"/>
          </w:tcPr>
          <w:p w:rsidR="006641E3" w:rsidRPr="00904CDD" w:rsidRDefault="006641E3" w:rsidP="00A33DE6">
            <w:pPr>
              <w:rPr>
                <w:rFonts w:ascii="Cambria" w:eastAsia="Calibri" w:hAnsi="Cambria"/>
                <w:i/>
                <w:sz w:val="24"/>
              </w:rPr>
            </w:pPr>
            <w:r w:rsidRPr="00904CDD">
              <w:rPr>
                <w:rFonts w:ascii="Cambria" w:eastAsia="Calibri" w:hAnsi="Cambria"/>
                <w:i/>
                <w:sz w:val="24"/>
              </w:rPr>
              <w:t xml:space="preserve">Renewed annually </w:t>
            </w:r>
          </w:p>
        </w:tc>
      </w:tr>
      <w:tr w:rsidR="006641E3" w:rsidRPr="00904CDD" w:rsidTr="00A33DE6">
        <w:tc>
          <w:tcPr>
            <w:tcW w:w="4675" w:type="dxa"/>
          </w:tcPr>
          <w:p w:rsidR="006641E3" w:rsidRPr="00904CDD" w:rsidRDefault="006641E3" w:rsidP="00A33DE6">
            <w:pPr>
              <w:rPr>
                <w:rFonts w:ascii="Cambria" w:eastAsia="Calibri" w:hAnsi="Cambria"/>
              </w:rPr>
            </w:pPr>
            <w:r w:rsidRPr="00904CDD">
              <w:rPr>
                <w:rFonts w:ascii="Cambria" w:eastAsia="Calibri" w:hAnsi="Cambria"/>
              </w:rPr>
              <w:t xml:space="preserve">11. </w:t>
            </w:r>
            <w:r w:rsidR="003E24AB">
              <w:rPr>
                <w:rFonts w:ascii="Cambria" w:eastAsia="Calibri" w:hAnsi="Cambria"/>
              </w:rPr>
              <w:t xml:space="preserve">Government </w:t>
            </w:r>
            <w:r w:rsidRPr="00904CDD">
              <w:rPr>
                <w:rFonts w:ascii="Cambria" w:eastAsia="Calibri" w:hAnsi="Cambria"/>
              </w:rPr>
              <w:t>Background Check</w:t>
            </w:r>
            <w:r w:rsidR="00211BE2">
              <w:rPr>
                <w:rFonts w:ascii="Cambria" w:eastAsia="Calibri" w:hAnsi="Cambria"/>
              </w:rPr>
              <w:t xml:space="preserve"> </w:t>
            </w:r>
          </w:p>
        </w:tc>
        <w:tc>
          <w:tcPr>
            <w:tcW w:w="4675" w:type="dxa"/>
          </w:tcPr>
          <w:p w:rsidR="006641E3" w:rsidRPr="00904CDD" w:rsidRDefault="006C0559" w:rsidP="00A33DE6">
            <w:pPr>
              <w:rPr>
                <w:rFonts w:ascii="Cambria" w:eastAsia="Calibri" w:hAnsi="Cambria"/>
                <w:i/>
                <w:sz w:val="24"/>
              </w:rPr>
            </w:pPr>
            <w:r w:rsidRPr="00904CDD">
              <w:rPr>
                <w:rFonts w:ascii="Cambria" w:eastAsia="Calibri" w:hAnsi="Cambria"/>
                <w:i/>
                <w:sz w:val="24"/>
              </w:rPr>
              <w:t>Renewed annually</w:t>
            </w:r>
          </w:p>
        </w:tc>
      </w:tr>
      <w:tr w:rsidR="006641E3" w:rsidRPr="00904CDD" w:rsidTr="00A33DE6">
        <w:trPr>
          <w:trHeight w:val="683"/>
        </w:trPr>
        <w:tc>
          <w:tcPr>
            <w:tcW w:w="9350" w:type="dxa"/>
            <w:gridSpan w:val="2"/>
            <w:shd w:val="clear" w:color="auto" w:fill="BFBFBF" w:themeFill="background1" w:themeFillShade="BF"/>
          </w:tcPr>
          <w:p w:rsidR="006641E3" w:rsidRPr="00904CDD" w:rsidRDefault="006641E3" w:rsidP="00A33DE6">
            <w:pPr>
              <w:rPr>
                <w:rFonts w:ascii="Cambria" w:eastAsia="Calibri" w:hAnsi="Cambria"/>
                <w:b/>
                <w:i/>
                <w:sz w:val="24"/>
              </w:rPr>
            </w:pPr>
            <w:proofErr w:type="spellStart"/>
            <w:r w:rsidRPr="00904CDD">
              <w:rPr>
                <w:rFonts w:ascii="Cambria" w:eastAsia="Calibri" w:hAnsi="Cambria"/>
                <w:b/>
                <w:i/>
                <w:sz w:val="24"/>
              </w:rPr>
              <w:t>CastleBranch</w:t>
            </w:r>
            <w:proofErr w:type="spellEnd"/>
            <w:r w:rsidRPr="00904CDD">
              <w:rPr>
                <w:rFonts w:ascii="Cambria" w:eastAsia="Calibri" w:hAnsi="Cambria"/>
                <w:b/>
                <w:i/>
                <w:sz w:val="24"/>
              </w:rPr>
              <w:t xml:space="preserve"> helps you keep track of you clinical requirements and their renewals by sending out regular reminders and communications to you. Pay attention to their emails and be sure to add them to your safe contact list. </w:t>
            </w:r>
          </w:p>
        </w:tc>
      </w:tr>
    </w:tbl>
    <w:p w:rsidR="006641E3" w:rsidRDefault="006641E3" w:rsidP="006641E3">
      <w:pPr>
        <w:jc w:val="center"/>
        <w:rPr>
          <w:rFonts w:eastAsia="Calibri"/>
          <w:b/>
          <w:sz w:val="24"/>
        </w:rPr>
      </w:pPr>
    </w:p>
    <w:p w:rsidR="006641E3" w:rsidRDefault="006641E3" w:rsidP="006641E3">
      <w:pPr>
        <w:tabs>
          <w:tab w:val="left" w:pos="360"/>
        </w:tabs>
        <w:contextualSpacing/>
        <w:rPr>
          <w:b/>
          <w:i/>
        </w:rPr>
      </w:pPr>
      <w:r w:rsidRPr="005F1079">
        <w:rPr>
          <w:b/>
          <w:i/>
        </w:rPr>
        <w:t xml:space="preserve">Keep a copy of all documents for your records. The School of Nursing does not retain copies of your documents. </w:t>
      </w:r>
    </w:p>
    <w:p w:rsidR="003F4DD2" w:rsidRDefault="003F4DD2" w:rsidP="006641E3">
      <w:pPr>
        <w:tabs>
          <w:tab w:val="left" w:pos="360"/>
        </w:tabs>
        <w:contextualSpacing/>
        <w:rPr>
          <w:b/>
          <w:i/>
        </w:rPr>
      </w:pPr>
    </w:p>
    <w:p w:rsidR="003F4DD2" w:rsidRDefault="003E24AB" w:rsidP="006A5A87">
      <w:pPr>
        <w:pStyle w:val="ListParagraph"/>
        <w:numPr>
          <w:ilvl w:val="0"/>
          <w:numId w:val="8"/>
        </w:numPr>
        <w:tabs>
          <w:tab w:val="left" w:pos="360"/>
        </w:tabs>
        <w:rPr>
          <w:sz w:val="22"/>
          <w:szCs w:val="22"/>
        </w:rPr>
      </w:pPr>
      <w:r>
        <w:rPr>
          <w:sz w:val="22"/>
          <w:szCs w:val="22"/>
        </w:rPr>
        <w:t xml:space="preserve">All itemized requirements (#s1-11) must be upload individually in </w:t>
      </w:r>
      <w:proofErr w:type="spellStart"/>
      <w:r>
        <w:rPr>
          <w:sz w:val="22"/>
          <w:szCs w:val="22"/>
        </w:rPr>
        <w:t>Castlebranch</w:t>
      </w:r>
      <w:proofErr w:type="spellEnd"/>
      <w:r>
        <w:rPr>
          <w:sz w:val="22"/>
          <w:szCs w:val="22"/>
        </w:rPr>
        <w:t>.</w:t>
      </w:r>
    </w:p>
    <w:p w:rsidR="003E24AB" w:rsidRPr="003E24AB" w:rsidRDefault="003E24AB" w:rsidP="003E24AB">
      <w:pPr>
        <w:pStyle w:val="ListParagraph"/>
        <w:numPr>
          <w:ilvl w:val="0"/>
          <w:numId w:val="8"/>
        </w:numPr>
        <w:tabs>
          <w:tab w:val="left" w:pos="360"/>
        </w:tabs>
        <w:rPr>
          <w:sz w:val="22"/>
          <w:szCs w:val="22"/>
        </w:rPr>
      </w:pPr>
      <w:r w:rsidRPr="00287EFC">
        <w:rPr>
          <w:sz w:val="22"/>
          <w:szCs w:val="22"/>
        </w:rPr>
        <w:t>Once all requirements are met, you will see a green check mark by each completed item. This can be loc</w:t>
      </w:r>
      <w:r w:rsidR="00082118">
        <w:rPr>
          <w:sz w:val="22"/>
          <w:szCs w:val="22"/>
        </w:rPr>
        <w:t xml:space="preserve">ated in your To-do-List Summary, which is found on the left hand side of your student </w:t>
      </w:r>
      <w:r w:rsidR="00CC59D5">
        <w:rPr>
          <w:sz w:val="22"/>
          <w:szCs w:val="22"/>
        </w:rPr>
        <w:t>menu</w:t>
      </w:r>
      <w:r w:rsidR="00082118">
        <w:rPr>
          <w:sz w:val="22"/>
          <w:szCs w:val="22"/>
        </w:rPr>
        <w:t>.</w:t>
      </w:r>
    </w:p>
    <w:p w:rsidR="006A5A87" w:rsidRPr="004A7196" w:rsidRDefault="00CC0F3C" w:rsidP="006A5A87">
      <w:pPr>
        <w:pStyle w:val="ListParagraph"/>
        <w:numPr>
          <w:ilvl w:val="0"/>
          <w:numId w:val="8"/>
        </w:numPr>
        <w:tabs>
          <w:tab w:val="left" w:pos="360"/>
        </w:tabs>
        <w:rPr>
          <w:sz w:val="22"/>
          <w:szCs w:val="22"/>
        </w:rPr>
      </w:pPr>
      <w:r w:rsidRPr="004A7196">
        <w:rPr>
          <w:sz w:val="22"/>
          <w:szCs w:val="22"/>
        </w:rPr>
        <w:t>If an item is incomplete, you will see:</w:t>
      </w:r>
    </w:p>
    <w:p w:rsidR="00CC0F3C" w:rsidRPr="004A7196" w:rsidRDefault="00CC0F3C" w:rsidP="00CC0F3C">
      <w:pPr>
        <w:pStyle w:val="ListParagraph"/>
        <w:numPr>
          <w:ilvl w:val="1"/>
          <w:numId w:val="8"/>
        </w:numPr>
        <w:tabs>
          <w:tab w:val="left" w:pos="360"/>
        </w:tabs>
        <w:rPr>
          <w:sz w:val="22"/>
          <w:szCs w:val="22"/>
        </w:rPr>
      </w:pPr>
      <w:r w:rsidRPr="004A7196">
        <w:rPr>
          <w:sz w:val="22"/>
          <w:szCs w:val="22"/>
        </w:rPr>
        <w:t>OD- Overdue</w:t>
      </w:r>
    </w:p>
    <w:p w:rsidR="00CC0F3C" w:rsidRPr="004A7196" w:rsidRDefault="00CC0F3C" w:rsidP="00CC0F3C">
      <w:pPr>
        <w:pStyle w:val="ListParagraph"/>
        <w:numPr>
          <w:ilvl w:val="1"/>
          <w:numId w:val="8"/>
        </w:numPr>
        <w:tabs>
          <w:tab w:val="left" w:pos="360"/>
        </w:tabs>
        <w:rPr>
          <w:sz w:val="22"/>
          <w:szCs w:val="22"/>
        </w:rPr>
      </w:pPr>
      <w:r w:rsidRPr="004A7196">
        <w:rPr>
          <w:sz w:val="22"/>
          <w:szCs w:val="22"/>
        </w:rPr>
        <w:t>R- Rejected</w:t>
      </w:r>
    </w:p>
    <w:p w:rsidR="00153359" w:rsidRPr="00EA6132" w:rsidRDefault="00CC0F3C" w:rsidP="00153359">
      <w:pPr>
        <w:pStyle w:val="ListParagraph"/>
        <w:numPr>
          <w:ilvl w:val="0"/>
          <w:numId w:val="8"/>
        </w:numPr>
        <w:tabs>
          <w:tab w:val="left" w:pos="360"/>
        </w:tabs>
      </w:pPr>
      <w:r w:rsidRPr="00287EFC">
        <w:t xml:space="preserve">The </w:t>
      </w:r>
      <w:r w:rsidRPr="00287EFC">
        <w:rPr>
          <w:sz w:val="22"/>
          <w:szCs w:val="22"/>
        </w:rPr>
        <w:t>To-do-List Summary will state” Compliant</w:t>
      </w:r>
      <w:r w:rsidR="00451ADE" w:rsidRPr="00287EFC">
        <w:rPr>
          <w:sz w:val="22"/>
          <w:szCs w:val="22"/>
        </w:rPr>
        <w:t>.</w:t>
      </w:r>
      <w:r w:rsidRPr="00287EFC">
        <w:rPr>
          <w:sz w:val="22"/>
          <w:szCs w:val="22"/>
        </w:rPr>
        <w:t>”</w:t>
      </w:r>
      <w:r w:rsidR="00451ADE" w:rsidRPr="00287EFC">
        <w:rPr>
          <w:sz w:val="22"/>
          <w:szCs w:val="22"/>
        </w:rPr>
        <w:t xml:space="preserve"> </w:t>
      </w:r>
      <w:r w:rsidR="00336142">
        <w:rPr>
          <w:b/>
          <w:sz w:val="28"/>
          <w:szCs w:val="28"/>
        </w:rPr>
        <w:t xml:space="preserve">Submit this </w:t>
      </w:r>
      <w:r w:rsidR="00451ADE" w:rsidRPr="00644864">
        <w:rPr>
          <w:b/>
          <w:sz w:val="28"/>
          <w:szCs w:val="28"/>
        </w:rPr>
        <w:t>Compliant</w:t>
      </w:r>
      <w:r w:rsidR="00451ADE" w:rsidRPr="00287EFC">
        <w:rPr>
          <w:sz w:val="22"/>
          <w:szCs w:val="22"/>
        </w:rPr>
        <w:t xml:space="preserve">” document to </w:t>
      </w:r>
      <w:hyperlink r:id="rId7" w:history="1">
        <w:r w:rsidR="00153359" w:rsidRPr="00287EFC">
          <w:rPr>
            <w:rStyle w:val="Hyperlink"/>
            <w:sz w:val="22"/>
            <w:szCs w:val="22"/>
          </w:rPr>
          <w:t>kusoncl@kean.edu</w:t>
        </w:r>
      </w:hyperlink>
    </w:p>
    <w:p w:rsidR="00EA6132" w:rsidRPr="00EA6132" w:rsidRDefault="00EA6132" w:rsidP="00EA6132">
      <w:pPr>
        <w:pStyle w:val="ListParagraph"/>
        <w:tabs>
          <w:tab w:val="left" w:pos="360"/>
        </w:tabs>
      </w:pPr>
    </w:p>
    <w:p w:rsidR="00153359" w:rsidRPr="00287EFC" w:rsidRDefault="00287EFC" w:rsidP="00287EFC">
      <w:pPr>
        <w:rPr>
          <w:b/>
          <w:bCs/>
          <w:lang w:val="en"/>
        </w:rPr>
      </w:pPr>
      <w:r w:rsidRPr="00287EFC">
        <w:rPr>
          <w:b/>
          <w:bCs/>
          <w:lang w:val="en"/>
        </w:rPr>
        <w:t>HELPFUL LINKS</w:t>
      </w:r>
    </w:p>
    <w:p w:rsidR="00BA51C8" w:rsidRPr="00287EFC" w:rsidRDefault="00287EFC" w:rsidP="00153359">
      <w:pPr>
        <w:tabs>
          <w:tab w:val="left" w:pos="360"/>
        </w:tabs>
        <w:rPr>
          <w:rFonts w:ascii="Arial" w:hAnsi="Arial" w:cs="Arial"/>
          <w:color w:val="000000"/>
        </w:rPr>
      </w:pPr>
      <w:r w:rsidRPr="00287EFC">
        <w:rPr>
          <w:rFonts w:ascii="Arial" w:hAnsi="Arial" w:cs="Arial"/>
          <w:color w:val="000000"/>
        </w:rPr>
        <w:t>My CB Account</w:t>
      </w:r>
    </w:p>
    <w:p w:rsidR="00153359" w:rsidRDefault="000B05AA" w:rsidP="00153359">
      <w:pPr>
        <w:tabs>
          <w:tab w:val="left" w:pos="360"/>
        </w:tabs>
        <w:rPr>
          <w:rFonts w:ascii="Arial" w:hAnsi="Arial" w:cs="Arial"/>
          <w:color w:val="000000"/>
        </w:rPr>
      </w:pPr>
      <w:hyperlink r:id="rId8" w:tgtFrame="_blank" w:history="1">
        <w:r w:rsidR="00153359">
          <w:rPr>
            <w:rFonts w:ascii="Arial" w:hAnsi="Arial" w:cs="Arial"/>
            <w:color w:val="0000FF"/>
            <w:u w:val="single"/>
          </w:rPr>
          <w:t>https://support.castlebranch.com/mycb/faq-videos</w:t>
        </w:r>
      </w:hyperlink>
    </w:p>
    <w:p w:rsidR="00287EFC" w:rsidRDefault="00287EFC" w:rsidP="00287EFC">
      <w:pPr>
        <w:tabs>
          <w:tab w:val="left" w:pos="360"/>
        </w:tabs>
        <w:spacing w:after="0"/>
        <w:rPr>
          <w:rFonts w:ascii="Arial" w:hAnsi="Arial" w:cs="Arial"/>
          <w:color w:val="000000"/>
        </w:rPr>
      </w:pPr>
    </w:p>
    <w:p w:rsidR="00BA51C8" w:rsidRDefault="00287EFC" w:rsidP="00153359">
      <w:pPr>
        <w:tabs>
          <w:tab w:val="left" w:pos="360"/>
        </w:tabs>
        <w:rPr>
          <w:rFonts w:ascii="Arial" w:hAnsi="Arial" w:cs="Arial"/>
          <w:color w:val="000000"/>
        </w:rPr>
      </w:pPr>
      <w:r>
        <w:rPr>
          <w:rFonts w:ascii="Arial" w:hAnsi="Arial" w:cs="Arial"/>
          <w:color w:val="000000"/>
        </w:rPr>
        <w:t>How to place an order</w:t>
      </w:r>
    </w:p>
    <w:p w:rsidR="00EA6132" w:rsidRDefault="000B05AA" w:rsidP="00EA6132">
      <w:pPr>
        <w:tabs>
          <w:tab w:val="left" w:pos="360"/>
        </w:tabs>
        <w:spacing w:after="0"/>
        <w:rPr>
          <w:b/>
          <w:i/>
        </w:rPr>
      </w:pPr>
      <w:hyperlink r:id="rId9" w:tgtFrame="_blank" w:history="1">
        <w:r w:rsidR="00BA51C8">
          <w:rPr>
            <w:rFonts w:ascii="Arial" w:hAnsi="Arial" w:cs="Arial"/>
            <w:color w:val="0000FF"/>
            <w:u w:val="single"/>
          </w:rPr>
          <w:t>https://support.castlebranch.com/mycb/faq-videos/completing-your-order/</w:t>
        </w:r>
      </w:hyperlink>
    </w:p>
    <w:p w:rsidR="00EA6132" w:rsidRPr="00EA6132" w:rsidRDefault="00EA6132" w:rsidP="00EA6132">
      <w:pPr>
        <w:tabs>
          <w:tab w:val="left" w:pos="360"/>
        </w:tabs>
        <w:spacing w:after="0"/>
        <w:rPr>
          <w:b/>
          <w:i/>
        </w:rPr>
      </w:pPr>
    </w:p>
    <w:p w:rsidR="00593A6B" w:rsidRDefault="00EA6132" w:rsidP="004A7196">
      <w:pPr>
        <w:spacing w:after="0"/>
      </w:pPr>
      <w:r w:rsidRPr="00C70484">
        <w:rPr>
          <w:b/>
          <w:bCs/>
          <w:lang w:val="en"/>
        </w:rPr>
        <w:t>CLINICAL CLEARANCE DEADLINES:</w:t>
      </w:r>
      <w:r w:rsidR="003E24AB">
        <w:rPr>
          <w:b/>
          <w:bCs/>
          <w:lang w:val="en"/>
        </w:rPr>
        <w:t xml:space="preserve"> </w:t>
      </w:r>
      <w:r w:rsidR="003E24AB" w:rsidRPr="003E24AB">
        <w:rPr>
          <w:bCs/>
          <w:i/>
          <w:lang w:val="en"/>
        </w:rPr>
        <w:t>YOU MUST COMPLETE ALL CLINICAL REQ</w:t>
      </w:r>
      <w:r w:rsidR="00CC59D5">
        <w:rPr>
          <w:bCs/>
          <w:i/>
          <w:lang w:val="en"/>
        </w:rPr>
        <w:t>UI</w:t>
      </w:r>
      <w:r w:rsidR="003E24AB" w:rsidRPr="003E24AB">
        <w:rPr>
          <w:bCs/>
          <w:i/>
          <w:lang w:val="en"/>
        </w:rPr>
        <w:t xml:space="preserve">REMENTS AT </w:t>
      </w:r>
      <w:r w:rsidR="006734B5">
        <w:rPr>
          <w:bCs/>
          <w:i/>
          <w:lang w:val="en"/>
        </w:rPr>
        <w:t>LEAST TWO</w:t>
      </w:r>
      <w:r w:rsidR="003E24AB" w:rsidRPr="003E24AB">
        <w:rPr>
          <w:bCs/>
          <w:i/>
          <w:lang w:val="en"/>
        </w:rPr>
        <w:t xml:space="preserve"> WEEKS </w:t>
      </w:r>
      <w:r w:rsidR="00CC2A56">
        <w:rPr>
          <w:bCs/>
          <w:i/>
          <w:lang w:val="en"/>
        </w:rPr>
        <w:t xml:space="preserve">PRIOR TO THE </w:t>
      </w:r>
      <w:r w:rsidR="003E24AB" w:rsidRPr="003E24AB">
        <w:rPr>
          <w:bCs/>
          <w:i/>
          <w:lang w:val="en"/>
        </w:rPr>
        <w:t>START</w:t>
      </w:r>
      <w:r w:rsidR="006734B5">
        <w:rPr>
          <w:bCs/>
          <w:i/>
          <w:lang w:val="en"/>
        </w:rPr>
        <w:t xml:space="preserve"> OF SCHOOL NURSING I.</w:t>
      </w:r>
    </w:p>
    <w:sectPr w:rsidR="00593A6B" w:rsidSect="00CC59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9713D"/>
    <w:multiLevelType w:val="multilevel"/>
    <w:tmpl w:val="11902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81030"/>
    <w:multiLevelType w:val="hybridMultilevel"/>
    <w:tmpl w:val="6B62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E38DA"/>
    <w:multiLevelType w:val="multilevel"/>
    <w:tmpl w:val="7C868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633781"/>
    <w:multiLevelType w:val="hybridMultilevel"/>
    <w:tmpl w:val="B600C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A3CB3"/>
    <w:multiLevelType w:val="multilevel"/>
    <w:tmpl w:val="E2266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startOverride w:val="2"/>
    </w:lvlOverride>
  </w:num>
  <w:num w:numId="3">
    <w:abstractNumId w:val="4"/>
    <w:lvlOverride w:ilvl="0">
      <w:startOverride w:val="3"/>
    </w:lvlOverride>
  </w:num>
  <w:num w:numId="4">
    <w:abstractNumId w:val="4"/>
    <w:lvlOverride w:ilvl="0">
      <w:startOverride w:val="4"/>
    </w:lvlOverride>
  </w:num>
  <w:num w:numId="5">
    <w:abstractNumId w:val="4"/>
    <w:lvlOverride w:ilvl="0">
      <w:startOverride w:val="5"/>
    </w:lvlOverride>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0C"/>
    <w:rsid w:val="00004A4D"/>
    <w:rsid w:val="00065BF3"/>
    <w:rsid w:val="00067F6B"/>
    <w:rsid w:val="00082118"/>
    <w:rsid w:val="000B05AA"/>
    <w:rsid w:val="00153359"/>
    <w:rsid w:val="0016286A"/>
    <w:rsid w:val="00211BE2"/>
    <w:rsid w:val="00287EFC"/>
    <w:rsid w:val="00304669"/>
    <w:rsid w:val="003329E6"/>
    <w:rsid w:val="00336142"/>
    <w:rsid w:val="003D2B49"/>
    <w:rsid w:val="003D5400"/>
    <w:rsid w:val="003E24AB"/>
    <w:rsid w:val="003F4DD2"/>
    <w:rsid w:val="00451ADE"/>
    <w:rsid w:val="004A7196"/>
    <w:rsid w:val="0056084D"/>
    <w:rsid w:val="00593A6B"/>
    <w:rsid w:val="00643C78"/>
    <w:rsid w:val="00644864"/>
    <w:rsid w:val="0065536D"/>
    <w:rsid w:val="00655EEB"/>
    <w:rsid w:val="006641E3"/>
    <w:rsid w:val="006734B5"/>
    <w:rsid w:val="006A5A87"/>
    <w:rsid w:val="006C0559"/>
    <w:rsid w:val="006F1ABF"/>
    <w:rsid w:val="006F6E27"/>
    <w:rsid w:val="007031F6"/>
    <w:rsid w:val="007B4495"/>
    <w:rsid w:val="007E37C0"/>
    <w:rsid w:val="008267A0"/>
    <w:rsid w:val="00904CDD"/>
    <w:rsid w:val="00945ED2"/>
    <w:rsid w:val="00983EE1"/>
    <w:rsid w:val="009910F0"/>
    <w:rsid w:val="009D466A"/>
    <w:rsid w:val="009E564A"/>
    <w:rsid w:val="009F5AB8"/>
    <w:rsid w:val="00A13C05"/>
    <w:rsid w:val="00A71E44"/>
    <w:rsid w:val="00AA7449"/>
    <w:rsid w:val="00AD0114"/>
    <w:rsid w:val="00BA51C8"/>
    <w:rsid w:val="00C51EF3"/>
    <w:rsid w:val="00C70484"/>
    <w:rsid w:val="00C95926"/>
    <w:rsid w:val="00CB7554"/>
    <w:rsid w:val="00CC0F3C"/>
    <w:rsid w:val="00CC2A56"/>
    <w:rsid w:val="00CC59D5"/>
    <w:rsid w:val="00D67E76"/>
    <w:rsid w:val="00E01ACE"/>
    <w:rsid w:val="00E1249D"/>
    <w:rsid w:val="00E4050C"/>
    <w:rsid w:val="00E77C98"/>
    <w:rsid w:val="00EA4B41"/>
    <w:rsid w:val="00EA6132"/>
    <w:rsid w:val="00EE0785"/>
    <w:rsid w:val="00F322B2"/>
    <w:rsid w:val="00F8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3B2CA-1D40-4FEE-B488-DFE0B49E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50C"/>
    <w:rPr>
      <w:color w:val="0563C1" w:themeColor="hyperlink"/>
      <w:u w:val="single"/>
    </w:rPr>
  </w:style>
  <w:style w:type="paragraph" w:styleId="ListParagraph">
    <w:name w:val="List Paragraph"/>
    <w:basedOn w:val="Normal"/>
    <w:uiPriority w:val="34"/>
    <w:qFormat/>
    <w:rsid w:val="006641E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table" w:styleId="TableGrid">
    <w:name w:val="Table Grid"/>
    <w:basedOn w:val="TableNormal"/>
    <w:uiPriority w:val="59"/>
    <w:rsid w:val="0066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282797">
      <w:bodyDiv w:val="1"/>
      <w:marLeft w:val="0"/>
      <w:marRight w:val="0"/>
      <w:marTop w:val="0"/>
      <w:marBottom w:val="0"/>
      <w:divBdr>
        <w:top w:val="none" w:sz="0" w:space="0" w:color="auto"/>
        <w:left w:val="none" w:sz="0" w:space="0" w:color="auto"/>
        <w:bottom w:val="none" w:sz="0" w:space="0" w:color="auto"/>
        <w:right w:val="none" w:sz="0" w:space="0" w:color="auto"/>
      </w:divBdr>
      <w:divsChild>
        <w:div w:id="2039159406">
          <w:marLeft w:val="0"/>
          <w:marRight w:val="0"/>
          <w:marTop w:val="0"/>
          <w:marBottom w:val="0"/>
          <w:divBdr>
            <w:top w:val="none" w:sz="0" w:space="0" w:color="auto"/>
            <w:left w:val="none" w:sz="0" w:space="0" w:color="auto"/>
            <w:bottom w:val="none" w:sz="0" w:space="0" w:color="auto"/>
            <w:right w:val="none" w:sz="0" w:space="0" w:color="auto"/>
          </w:divBdr>
          <w:divsChild>
            <w:div w:id="130482843">
              <w:marLeft w:val="0"/>
              <w:marRight w:val="0"/>
              <w:marTop w:val="0"/>
              <w:marBottom w:val="0"/>
              <w:divBdr>
                <w:top w:val="none" w:sz="0" w:space="0" w:color="auto"/>
                <w:left w:val="none" w:sz="0" w:space="0" w:color="auto"/>
                <w:bottom w:val="none" w:sz="0" w:space="0" w:color="auto"/>
                <w:right w:val="none" w:sz="0" w:space="0" w:color="auto"/>
              </w:divBdr>
              <w:divsChild>
                <w:div w:id="581987542">
                  <w:marLeft w:val="0"/>
                  <w:marRight w:val="0"/>
                  <w:marTop w:val="0"/>
                  <w:marBottom w:val="0"/>
                  <w:divBdr>
                    <w:top w:val="none" w:sz="0" w:space="0" w:color="auto"/>
                    <w:left w:val="none" w:sz="0" w:space="0" w:color="auto"/>
                    <w:bottom w:val="none" w:sz="0" w:space="0" w:color="auto"/>
                    <w:right w:val="none" w:sz="0" w:space="0" w:color="auto"/>
                  </w:divBdr>
                  <w:divsChild>
                    <w:div w:id="249000025">
                      <w:marLeft w:val="150"/>
                      <w:marRight w:val="150"/>
                      <w:marTop w:val="0"/>
                      <w:marBottom w:val="0"/>
                      <w:divBdr>
                        <w:top w:val="none" w:sz="0" w:space="0" w:color="auto"/>
                        <w:left w:val="none" w:sz="0" w:space="0" w:color="auto"/>
                        <w:bottom w:val="none" w:sz="0" w:space="0" w:color="auto"/>
                        <w:right w:val="none" w:sz="0" w:space="0" w:color="auto"/>
                      </w:divBdr>
                      <w:divsChild>
                        <w:div w:id="1278680460">
                          <w:marLeft w:val="0"/>
                          <w:marRight w:val="0"/>
                          <w:marTop w:val="0"/>
                          <w:marBottom w:val="0"/>
                          <w:divBdr>
                            <w:top w:val="none" w:sz="0" w:space="0" w:color="auto"/>
                            <w:left w:val="none" w:sz="0" w:space="0" w:color="auto"/>
                            <w:bottom w:val="none" w:sz="0" w:space="0" w:color="auto"/>
                            <w:right w:val="none" w:sz="0" w:space="0" w:color="auto"/>
                          </w:divBdr>
                          <w:divsChild>
                            <w:div w:id="1991784103">
                              <w:marLeft w:val="0"/>
                              <w:marRight w:val="0"/>
                              <w:marTop w:val="0"/>
                              <w:marBottom w:val="0"/>
                              <w:divBdr>
                                <w:top w:val="none" w:sz="0" w:space="0" w:color="auto"/>
                                <w:left w:val="none" w:sz="0" w:space="0" w:color="auto"/>
                                <w:bottom w:val="none" w:sz="0" w:space="0" w:color="auto"/>
                                <w:right w:val="none" w:sz="0" w:space="0" w:color="auto"/>
                              </w:divBdr>
                              <w:divsChild>
                                <w:div w:id="1622105541">
                                  <w:marLeft w:val="0"/>
                                  <w:marRight w:val="0"/>
                                  <w:marTop w:val="0"/>
                                  <w:marBottom w:val="0"/>
                                  <w:divBdr>
                                    <w:top w:val="none" w:sz="0" w:space="0" w:color="auto"/>
                                    <w:left w:val="none" w:sz="0" w:space="0" w:color="auto"/>
                                    <w:bottom w:val="none" w:sz="0" w:space="0" w:color="auto"/>
                                    <w:right w:val="none" w:sz="0" w:space="0" w:color="auto"/>
                                  </w:divBdr>
                                  <w:divsChild>
                                    <w:div w:id="2031448284">
                                      <w:marLeft w:val="0"/>
                                      <w:marRight w:val="0"/>
                                      <w:marTop w:val="0"/>
                                      <w:marBottom w:val="0"/>
                                      <w:divBdr>
                                        <w:top w:val="none" w:sz="0" w:space="0" w:color="auto"/>
                                        <w:left w:val="none" w:sz="0" w:space="0" w:color="auto"/>
                                        <w:bottom w:val="none" w:sz="0" w:space="0" w:color="auto"/>
                                        <w:right w:val="none" w:sz="0" w:space="0" w:color="auto"/>
                                      </w:divBdr>
                                      <w:divsChild>
                                        <w:div w:id="2130319151">
                                          <w:marLeft w:val="0"/>
                                          <w:marRight w:val="0"/>
                                          <w:marTop w:val="0"/>
                                          <w:marBottom w:val="0"/>
                                          <w:divBdr>
                                            <w:top w:val="none" w:sz="0" w:space="0" w:color="auto"/>
                                            <w:left w:val="none" w:sz="0" w:space="0" w:color="auto"/>
                                            <w:bottom w:val="none" w:sz="0" w:space="0" w:color="auto"/>
                                            <w:right w:val="none" w:sz="0" w:space="0" w:color="auto"/>
                                          </w:divBdr>
                                          <w:divsChild>
                                            <w:div w:id="1194612882">
                                              <w:marLeft w:val="0"/>
                                              <w:marRight w:val="0"/>
                                              <w:marTop w:val="0"/>
                                              <w:marBottom w:val="0"/>
                                              <w:divBdr>
                                                <w:top w:val="none" w:sz="0" w:space="0" w:color="auto"/>
                                                <w:left w:val="none" w:sz="0" w:space="0" w:color="auto"/>
                                                <w:bottom w:val="none" w:sz="0" w:space="0" w:color="auto"/>
                                                <w:right w:val="none" w:sz="0" w:space="0" w:color="auto"/>
                                              </w:divBdr>
                                              <w:divsChild>
                                                <w:div w:id="341973202">
                                                  <w:marLeft w:val="0"/>
                                                  <w:marRight w:val="0"/>
                                                  <w:marTop w:val="0"/>
                                                  <w:marBottom w:val="0"/>
                                                  <w:divBdr>
                                                    <w:top w:val="none" w:sz="0" w:space="0" w:color="auto"/>
                                                    <w:left w:val="none" w:sz="0" w:space="0" w:color="auto"/>
                                                    <w:bottom w:val="none" w:sz="0" w:space="0" w:color="auto"/>
                                                    <w:right w:val="none" w:sz="0" w:space="0" w:color="auto"/>
                                                  </w:divBdr>
                                                  <w:divsChild>
                                                    <w:div w:id="2832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castlebranch.com/mycb/faq-videos" TargetMode="External"/><Relationship Id="rId3" Type="http://schemas.openxmlformats.org/officeDocument/2006/relationships/settings" Target="settings.xml"/><Relationship Id="rId7" Type="http://schemas.openxmlformats.org/officeDocument/2006/relationships/hyperlink" Target="mailto:kusoncl@ke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N:\CLINICAL%20PLACEMENT%20PROCESS\HEALTH%20CLEARANCE%20FORM\ANNUAL%20HEALTH%20CLEARANCE%20FORM.docx" TargetMode="External"/><Relationship Id="rId11" Type="http://schemas.openxmlformats.org/officeDocument/2006/relationships/theme" Target="theme/theme1.xml"/><Relationship Id="rId5" Type="http://schemas.openxmlformats.org/officeDocument/2006/relationships/hyperlink" Target="file:///\\knet-fscl1fs\Nursing%20COOP\CLINICAL%20PLACEMENT%20PROCESS\HEALTH%20CLEARANCE%20FORM\INITIAL%20HEALTH%20CLEARANCE%20FORM.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castlebranch.com/mycb/faq-videos/completing-your-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Paulino</dc:creator>
  <cp:keywords/>
  <dc:description/>
  <cp:lastModifiedBy>Rosa Paulino</cp:lastModifiedBy>
  <cp:revision>4</cp:revision>
  <cp:lastPrinted>2019-06-27T19:27:00Z</cp:lastPrinted>
  <dcterms:created xsi:type="dcterms:W3CDTF">2020-10-02T21:15:00Z</dcterms:created>
  <dcterms:modified xsi:type="dcterms:W3CDTF">2020-10-02T21:19:00Z</dcterms:modified>
</cp:coreProperties>
</file>