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3E5D4B8" w:rsidR="00DD153D" w:rsidRDefault="5A14A8EA" w:rsidP="23838A4F">
      <w:pPr>
        <w:jc w:val="center"/>
      </w:pPr>
      <w:r>
        <w:t xml:space="preserve"> </w:t>
      </w:r>
      <w:r w:rsidR="076E6599">
        <w:t xml:space="preserve"> </w:t>
      </w:r>
      <w:r w:rsidR="1D384AF8">
        <w:rPr>
          <w:noProof/>
        </w:rPr>
        <w:drawing>
          <wp:inline distT="0" distB="0" distL="0" distR="0" wp14:anchorId="1BCA9A51" wp14:editId="57BCC629">
            <wp:extent cx="1426964" cy="1343025"/>
            <wp:effectExtent l="0" t="0" r="0" b="0"/>
            <wp:docPr id="1858154877" name="drawing" descr="Kean University circular blue seal with emblem and text around th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54877" name=""/>
                    <pic:cNvPicPr/>
                  </pic:nvPicPr>
                  <pic:blipFill>
                    <a:blip r:embed="rId7">
                      <a:extLst>
                        <a:ext uri="{28A0092B-C50C-407E-A947-70E740481C1C}">
                          <a14:useLocalDpi xmlns:a14="http://schemas.microsoft.com/office/drawing/2010/main"/>
                        </a:ext>
                      </a:extLst>
                    </a:blip>
                    <a:stretch>
                      <a:fillRect/>
                    </a:stretch>
                  </pic:blipFill>
                  <pic:spPr>
                    <a:xfrm>
                      <a:off x="0" y="0"/>
                      <a:ext cx="1426964" cy="1343025"/>
                    </a:xfrm>
                    <a:prstGeom prst="rect">
                      <a:avLst/>
                    </a:prstGeom>
                  </pic:spPr>
                </pic:pic>
              </a:graphicData>
            </a:graphic>
          </wp:inline>
        </w:drawing>
      </w:r>
    </w:p>
    <w:p w14:paraId="44B80EB2" w14:textId="1E03D0E0" w:rsidR="23838A4F" w:rsidRDefault="23838A4F" w:rsidP="23838A4F">
      <w:pPr>
        <w:jc w:val="center"/>
      </w:pPr>
    </w:p>
    <w:p w14:paraId="5EA79A2F" w14:textId="30C6BDFA" w:rsidR="23838A4F" w:rsidRDefault="23838A4F" w:rsidP="23838A4F">
      <w:pPr>
        <w:jc w:val="center"/>
      </w:pPr>
    </w:p>
    <w:p w14:paraId="4994C3C1" w14:textId="17728B99" w:rsidR="0B1D76A8" w:rsidRDefault="0B7209C8" w:rsidP="3013478F">
      <w:pPr>
        <w:pStyle w:val="ListParagraph"/>
        <w:numPr>
          <w:ilvl w:val="0"/>
          <w:numId w:val="3"/>
        </w:numPr>
        <w:ind w:left="0"/>
        <w:rPr>
          <w:b/>
          <w:bCs/>
          <w:sz w:val="36"/>
          <w:szCs w:val="36"/>
        </w:rPr>
      </w:pPr>
      <w:r w:rsidRPr="3013478F">
        <w:rPr>
          <w:b/>
          <w:bCs/>
          <w:sz w:val="36"/>
          <w:szCs w:val="36"/>
        </w:rPr>
        <w:t>TITLE PAGE</w:t>
      </w:r>
    </w:p>
    <w:p w14:paraId="5082E1DA" w14:textId="49D0C8BC" w:rsidR="23838A4F" w:rsidRDefault="23838A4F" w:rsidP="23838A4F">
      <w:pPr>
        <w:rPr>
          <w:b/>
          <w:bCs/>
        </w:rPr>
      </w:pPr>
    </w:p>
    <w:p w14:paraId="231DD787" w14:textId="5C001A0C" w:rsidR="1D384AF8" w:rsidRDefault="1D384AF8" w:rsidP="20925FE1">
      <w:pPr>
        <w:spacing w:after="0" w:line="480" w:lineRule="auto"/>
        <w:ind w:right="-630"/>
        <w:rPr>
          <w:sz w:val="28"/>
          <w:szCs w:val="28"/>
        </w:rPr>
      </w:pPr>
      <w:r w:rsidRPr="20925FE1">
        <w:rPr>
          <w:b/>
          <w:bCs/>
          <w:sz w:val="28"/>
          <w:szCs w:val="28"/>
        </w:rPr>
        <w:t>Program Title:</w:t>
      </w:r>
      <w:r>
        <w:tab/>
      </w:r>
      <w:r>
        <w:tab/>
      </w:r>
      <w:r>
        <w:tab/>
      </w:r>
      <w:r w:rsidRPr="20925FE1">
        <w:rPr>
          <w:sz w:val="28"/>
          <w:szCs w:val="28"/>
        </w:rPr>
        <w:t xml:space="preserve">Emergency Services </w:t>
      </w:r>
      <w:r w:rsidR="199B7560" w:rsidRPr="20925FE1">
        <w:rPr>
          <w:sz w:val="28"/>
          <w:szCs w:val="28"/>
        </w:rPr>
        <w:t>Minor</w:t>
      </w:r>
    </w:p>
    <w:p w14:paraId="2D73EB10" w14:textId="127AFC42" w:rsidR="0B1D76A8" w:rsidRDefault="4B129E8D" w:rsidP="23838A4F">
      <w:pPr>
        <w:spacing w:after="0" w:line="480" w:lineRule="auto"/>
        <w:ind w:right="-1080"/>
        <w:rPr>
          <w:sz w:val="28"/>
          <w:szCs w:val="28"/>
        </w:rPr>
      </w:pPr>
      <w:r w:rsidRPr="20925FE1">
        <w:rPr>
          <w:b/>
          <w:bCs/>
          <w:sz w:val="28"/>
          <w:szCs w:val="28"/>
        </w:rPr>
        <w:t>School Offering Program:</w:t>
      </w:r>
      <w:r w:rsidR="0B7209C8">
        <w:tab/>
      </w:r>
      <w:r w:rsidRPr="20925FE1">
        <w:rPr>
          <w:sz w:val="28"/>
          <w:szCs w:val="28"/>
        </w:rPr>
        <w:t>Department of Health and Human Performance</w:t>
      </w:r>
    </w:p>
    <w:p w14:paraId="70A99357" w14:textId="33DD6CB2" w:rsidR="6D34B5EA" w:rsidRDefault="4AFB4D78" w:rsidP="23838A4F">
      <w:pPr>
        <w:spacing w:after="0" w:line="480" w:lineRule="auto"/>
        <w:ind w:right="-630"/>
        <w:rPr>
          <w:sz w:val="28"/>
          <w:szCs w:val="28"/>
        </w:rPr>
      </w:pPr>
      <w:r w:rsidRPr="20925FE1">
        <w:rPr>
          <w:b/>
          <w:bCs/>
          <w:sz w:val="28"/>
          <w:szCs w:val="28"/>
        </w:rPr>
        <w:t xml:space="preserve">Credits </w:t>
      </w:r>
      <w:r w:rsidR="14EDACB9" w:rsidRPr="20925FE1">
        <w:rPr>
          <w:b/>
          <w:bCs/>
          <w:sz w:val="28"/>
          <w:szCs w:val="28"/>
        </w:rPr>
        <w:t>Required</w:t>
      </w:r>
      <w:proofErr w:type="gramStart"/>
      <w:r w:rsidR="14EDACB9" w:rsidRPr="20925FE1">
        <w:rPr>
          <w:b/>
          <w:bCs/>
          <w:sz w:val="28"/>
          <w:szCs w:val="28"/>
        </w:rPr>
        <w:t>:</w:t>
      </w:r>
      <w:r w:rsidR="6D34B5EA">
        <w:tab/>
      </w:r>
      <w:r w:rsidR="6D34B5EA">
        <w:tab/>
      </w:r>
      <w:r w:rsidRPr="20925FE1">
        <w:rPr>
          <w:sz w:val="28"/>
          <w:szCs w:val="28"/>
        </w:rPr>
        <w:t>Fifteen</w:t>
      </w:r>
      <w:proofErr w:type="gramEnd"/>
      <w:r w:rsidRPr="20925FE1">
        <w:rPr>
          <w:sz w:val="28"/>
          <w:szCs w:val="28"/>
        </w:rPr>
        <w:t xml:space="preserve"> (15)</w:t>
      </w:r>
    </w:p>
    <w:p w14:paraId="7FC33223" w14:textId="7CD4D9C8" w:rsidR="6D34B5EA" w:rsidRDefault="4AFB4D78" w:rsidP="23838A4F">
      <w:pPr>
        <w:spacing w:after="0" w:line="480" w:lineRule="auto"/>
        <w:ind w:right="-630"/>
        <w:rPr>
          <w:sz w:val="28"/>
          <w:szCs w:val="28"/>
        </w:rPr>
      </w:pPr>
      <w:r w:rsidRPr="20925FE1">
        <w:rPr>
          <w:b/>
          <w:bCs/>
          <w:sz w:val="28"/>
          <w:szCs w:val="28"/>
        </w:rPr>
        <w:t xml:space="preserve">Proposed </w:t>
      </w:r>
      <w:r w:rsidR="6072468D" w:rsidRPr="20925FE1">
        <w:rPr>
          <w:b/>
          <w:bCs/>
          <w:sz w:val="28"/>
          <w:szCs w:val="28"/>
        </w:rPr>
        <w:t>Implementation</w:t>
      </w:r>
      <w:proofErr w:type="gramStart"/>
      <w:r w:rsidR="6072468D" w:rsidRPr="20925FE1">
        <w:rPr>
          <w:b/>
          <w:bCs/>
          <w:sz w:val="28"/>
          <w:szCs w:val="28"/>
        </w:rPr>
        <w:t xml:space="preserve">: </w:t>
      </w:r>
      <w:r w:rsidR="6D34B5EA">
        <w:tab/>
      </w:r>
      <w:r w:rsidRPr="20925FE1">
        <w:rPr>
          <w:sz w:val="28"/>
          <w:szCs w:val="28"/>
        </w:rPr>
        <w:t>Fall</w:t>
      </w:r>
      <w:proofErr w:type="gramEnd"/>
      <w:r w:rsidRPr="20925FE1">
        <w:rPr>
          <w:sz w:val="28"/>
          <w:szCs w:val="28"/>
        </w:rPr>
        <w:t xml:space="preserve"> 2026</w:t>
      </w:r>
    </w:p>
    <w:p w14:paraId="3845CABB" w14:textId="4C7C67F1" w:rsidR="6D34B5EA" w:rsidRDefault="4AFB4D78" w:rsidP="23838A4F">
      <w:pPr>
        <w:spacing w:after="0" w:line="480" w:lineRule="auto"/>
        <w:ind w:right="-630"/>
        <w:rPr>
          <w:sz w:val="28"/>
          <w:szCs w:val="28"/>
        </w:rPr>
      </w:pPr>
      <w:r w:rsidRPr="20925FE1">
        <w:rPr>
          <w:b/>
          <w:bCs/>
          <w:sz w:val="28"/>
          <w:szCs w:val="28"/>
        </w:rPr>
        <w:t>Date of Document</w:t>
      </w:r>
      <w:proofErr w:type="gramStart"/>
      <w:r w:rsidRPr="20925FE1">
        <w:rPr>
          <w:b/>
          <w:bCs/>
          <w:sz w:val="28"/>
          <w:szCs w:val="28"/>
        </w:rPr>
        <w:t>:</w:t>
      </w:r>
      <w:r w:rsidR="6D34B5EA">
        <w:tab/>
      </w:r>
      <w:r w:rsidR="6D34B5EA">
        <w:tab/>
      </w:r>
      <w:r w:rsidR="3A99BE09" w:rsidRPr="20925FE1">
        <w:rPr>
          <w:sz w:val="28"/>
          <w:szCs w:val="28"/>
        </w:rPr>
        <w:t>Novem</w:t>
      </w:r>
      <w:r w:rsidR="50F5716D" w:rsidRPr="20925FE1">
        <w:rPr>
          <w:sz w:val="28"/>
          <w:szCs w:val="28"/>
        </w:rPr>
        <w:t>ber</w:t>
      </w:r>
      <w:proofErr w:type="gramEnd"/>
      <w:r w:rsidR="50F5716D" w:rsidRPr="20925FE1">
        <w:rPr>
          <w:sz w:val="28"/>
          <w:szCs w:val="28"/>
        </w:rPr>
        <w:t xml:space="preserve"> </w:t>
      </w:r>
      <w:r w:rsidRPr="20925FE1">
        <w:rPr>
          <w:sz w:val="28"/>
          <w:szCs w:val="28"/>
        </w:rPr>
        <w:t>2025</w:t>
      </w:r>
    </w:p>
    <w:p w14:paraId="33EE1ABB" w14:textId="14361CAA" w:rsidR="23838A4F" w:rsidRDefault="23838A4F" w:rsidP="23838A4F">
      <w:pPr>
        <w:spacing w:after="0" w:line="480" w:lineRule="auto"/>
        <w:ind w:right="-630"/>
        <w:rPr>
          <w:sz w:val="28"/>
          <w:szCs w:val="28"/>
        </w:rPr>
      </w:pPr>
    </w:p>
    <w:p w14:paraId="3BCB6F20" w14:textId="484AB4CC" w:rsidR="23838A4F" w:rsidRDefault="23838A4F" w:rsidP="23838A4F">
      <w:pPr>
        <w:spacing w:after="0" w:line="480" w:lineRule="auto"/>
        <w:ind w:right="-630"/>
        <w:rPr>
          <w:sz w:val="28"/>
          <w:szCs w:val="28"/>
        </w:rPr>
      </w:pPr>
    </w:p>
    <w:p w14:paraId="132A4DF9" w14:textId="439B3944" w:rsidR="20925FE1" w:rsidRDefault="20925FE1" w:rsidP="20925FE1">
      <w:pPr>
        <w:spacing w:after="0" w:line="480" w:lineRule="auto"/>
        <w:ind w:right="-630"/>
        <w:rPr>
          <w:sz w:val="28"/>
          <w:szCs w:val="28"/>
        </w:rPr>
      </w:pPr>
    </w:p>
    <w:p w14:paraId="27D25879" w14:textId="405536E7" w:rsidR="23838A4F" w:rsidRDefault="23838A4F" w:rsidP="23838A4F">
      <w:pPr>
        <w:spacing w:after="0" w:line="480" w:lineRule="auto"/>
        <w:ind w:right="-630"/>
        <w:rPr>
          <w:sz w:val="28"/>
          <w:szCs w:val="28"/>
        </w:rPr>
      </w:pPr>
    </w:p>
    <w:p w14:paraId="22940647" w14:textId="6A3D613E" w:rsidR="23838A4F" w:rsidRDefault="23838A4F" w:rsidP="23838A4F">
      <w:pPr>
        <w:spacing w:after="0" w:line="480" w:lineRule="auto"/>
        <w:ind w:right="-630"/>
        <w:rPr>
          <w:sz w:val="28"/>
          <w:szCs w:val="28"/>
        </w:rPr>
      </w:pPr>
    </w:p>
    <w:p w14:paraId="47067102" w14:textId="19EA16F1" w:rsidR="23838A4F" w:rsidRDefault="23838A4F" w:rsidP="23838A4F">
      <w:pPr>
        <w:spacing w:after="0" w:line="480" w:lineRule="auto"/>
        <w:ind w:right="-630"/>
        <w:rPr>
          <w:sz w:val="28"/>
          <w:szCs w:val="28"/>
        </w:rPr>
      </w:pPr>
    </w:p>
    <w:p w14:paraId="26FB9488" w14:textId="17B5ADBD" w:rsidR="6AA1B654" w:rsidRDefault="6AA1B654" w:rsidP="27AAA085">
      <w:pPr>
        <w:spacing w:after="0" w:line="480" w:lineRule="auto"/>
        <w:ind w:right="-630"/>
        <w:rPr>
          <w:sz w:val="28"/>
          <w:szCs w:val="28"/>
        </w:rPr>
      </w:pPr>
    </w:p>
    <w:p w14:paraId="30833936" w14:textId="35950E1F" w:rsidR="62F11DDA" w:rsidRDefault="62F11DDA" w:rsidP="62F11DDA">
      <w:pPr>
        <w:spacing w:after="0" w:line="480" w:lineRule="auto"/>
        <w:ind w:right="-630"/>
        <w:rPr>
          <w:sz w:val="28"/>
          <w:szCs w:val="28"/>
        </w:rPr>
      </w:pPr>
    </w:p>
    <w:p w14:paraId="29A7091C" w14:textId="392CB9E6" w:rsidR="0C018748" w:rsidRDefault="730A0275" w:rsidP="3013478F">
      <w:pPr>
        <w:pStyle w:val="ListParagraph"/>
        <w:numPr>
          <w:ilvl w:val="0"/>
          <w:numId w:val="3"/>
        </w:numPr>
        <w:spacing w:after="0" w:line="240" w:lineRule="auto"/>
        <w:ind w:right="-630"/>
        <w:rPr>
          <w:b/>
          <w:bCs/>
          <w:sz w:val="32"/>
          <w:szCs w:val="32"/>
        </w:rPr>
      </w:pPr>
      <w:r w:rsidRPr="20925FE1">
        <w:rPr>
          <w:b/>
          <w:bCs/>
          <w:sz w:val="32"/>
          <w:szCs w:val="32"/>
        </w:rPr>
        <w:t xml:space="preserve">Description, </w:t>
      </w:r>
      <w:r w:rsidR="207CCD83" w:rsidRPr="20925FE1">
        <w:rPr>
          <w:b/>
          <w:bCs/>
          <w:sz w:val="32"/>
          <w:szCs w:val="32"/>
        </w:rPr>
        <w:t>Objectives,</w:t>
      </w:r>
      <w:r w:rsidRPr="20925FE1">
        <w:rPr>
          <w:b/>
          <w:bCs/>
          <w:sz w:val="32"/>
          <w:szCs w:val="32"/>
        </w:rPr>
        <w:t xml:space="preserve"> and Student Learning Objectives (SLOs) for the Academic Program</w:t>
      </w:r>
    </w:p>
    <w:p w14:paraId="67FB9642" w14:textId="59493BBD" w:rsidR="23838A4F" w:rsidRDefault="23838A4F" w:rsidP="23838A4F">
      <w:pPr>
        <w:spacing w:after="0" w:line="240" w:lineRule="auto"/>
        <w:ind w:left="720" w:right="-630"/>
        <w:rPr>
          <w:b/>
          <w:bCs/>
          <w:sz w:val="36"/>
          <w:szCs w:val="36"/>
        </w:rPr>
      </w:pPr>
    </w:p>
    <w:p w14:paraId="229D1B51" w14:textId="0D185560" w:rsidR="0C018748" w:rsidRDefault="730A0275" w:rsidP="20925FE1">
      <w:pPr>
        <w:spacing w:after="0" w:line="240" w:lineRule="auto"/>
        <w:ind w:left="720" w:right="-630"/>
        <w:rPr>
          <w:b/>
          <w:bCs/>
          <w:i/>
          <w:iCs/>
          <w:sz w:val="28"/>
          <w:szCs w:val="28"/>
        </w:rPr>
      </w:pPr>
      <w:r w:rsidRPr="20925FE1">
        <w:rPr>
          <w:b/>
          <w:bCs/>
          <w:i/>
          <w:iCs/>
        </w:rPr>
        <w:t>Description of the Program</w:t>
      </w:r>
    </w:p>
    <w:p w14:paraId="760E630C" w14:textId="16491C68" w:rsidR="20925FE1" w:rsidRDefault="20925FE1" w:rsidP="20925FE1">
      <w:pPr>
        <w:spacing w:after="0" w:line="240" w:lineRule="auto"/>
        <w:ind w:left="720" w:right="-630"/>
        <w:rPr>
          <w:b/>
          <w:bCs/>
          <w:i/>
          <w:iCs/>
        </w:rPr>
      </w:pPr>
    </w:p>
    <w:p w14:paraId="7956D8C2" w14:textId="76F35C99" w:rsidR="7A9EC28B" w:rsidRDefault="7A9EC28B" w:rsidP="20925FE1">
      <w:pPr>
        <w:spacing w:after="0" w:line="240" w:lineRule="auto"/>
        <w:ind w:left="720" w:right="-630"/>
      </w:pPr>
      <w:r>
        <w:t xml:space="preserve">The Emergency Services Minor provides students with a multidisciplinary foundation in emergency medical services, emergency </w:t>
      </w:r>
      <w:r w:rsidR="588F31CD">
        <w:t>management,</w:t>
      </w:r>
      <w:r>
        <w:t xml:space="preserve"> and public safety.</w:t>
      </w:r>
      <w:r w:rsidR="64C02441">
        <w:t xml:space="preserve"> </w:t>
      </w:r>
      <w:r w:rsidR="0EDECCF0">
        <w:t xml:space="preserve">This minor </w:t>
      </w:r>
      <w:r w:rsidR="72F65012">
        <w:t>is designed</w:t>
      </w:r>
      <w:r w:rsidR="10C1F42D">
        <w:t xml:space="preserve"> to provide students with the knowledge, skills, and professional preparation needed for entry-level and advancing roles within public health, emergency response</w:t>
      </w:r>
      <w:r w:rsidR="64FB2ED0">
        <w:t>,</w:t>
      </w:r>
      <w:r w:rsidR="10C1F42D">
        <w:t xml:space="preserve"> and other allied health professions.</w:t>
      </w:r>
      <w:r>
        <w:t xml:space="preserve"> </w:t>
      </w:r>
    </w:p>
    <w:p w14:paraId="4EC933B0" w14:textId="30E4DDC3" w:rsidR="20925FE1" w:rsidRDefault="20925FE1" w:rsidP="20925FE1">
      <w:pPr>
        <w:spacing w:after="0" w:line="240" w:lineRule="auto"/>
        <w:ind w:left="720" w:right="-630"/>
      </w:pPr>
    </w:p>
    <w:p w14:paraId="7A09100C" w14:textId="792DEF58" w:rsidR="35DED21B" w:rsidRDefault="35DED21B" w:rsidP="20925FE1">
      <w:pPr>
        <w:spacing w:after="0" w:line="240" w:lineRule="auto"/>
        <w:ind w:left="720" w:right="-630"/>
      </w:pPr>
      <w:r>
        <w:t xml:space="preserve">Students will engage in a dynamic curriculum that combines classroom instruction, hands-on clinical </w:t>
      </w:r>
      <w:r w:rsidR="23590B04">
        <w:t>experience,</w:t>
      </w:r>
      <w:r>
        <w:t xml:space="preserve"> and real-world applications. </w:t>
      </w:r>
      <w:r w:rsidR="33794FAD">
        <w:t>This program introduces the foundations of emergency medical services and emergency management, while emphasizing critical thinking, teamwork, and decision-making in high-stress environments.</w:t>
      </w:r>
    </w:p>
    <w:p w14:paraId="2FAF93C7" w14:textId="61BDA403" w:rsidR="3013478F" w:rsidRDefault="3013478F" w:rsidP="3013478F">
      <w:pPr>
        <w:spacing w:after="0" w:line="240" w:lineRule="auto"/>
        <w:ind w:left="720" w:right="-630"/>
      </w:pPr>
    </w:p>
    <w:p w14:paraId="71960B13" w14:textId="33FC9921" w:rsidR="34C92E9A" w:rsidRDefault="4B3737BF" w:rsidP="6AA1B654">
      <w:pPr>
        <w:spacing w:after="0" w:line="240" w:lineRule="auto"/>
        <w:ind w:left="720" w:right="-630"/>
      </w:pPr>
      <w:r>
        <w:t xml:space="preserve">Through a combination of classroom </w:t>
      </w:r>
      <w:r w:rsidR="12698BE4">
        <w:t>instruction, clinical</w:t>
      </w:r>
      <w:r>
        <w:t xml:space="preserve"> training, and real-world application, students will gain a comprehensive understanding of emergency systems, safety protocols, communication </w:t>
      </w:r>
      <w:r w:rsidR="245C3B8B">
        <w:t>strategies,</w:t>
      </w:r>
      <w:r>
        <w:t xml:space="preserve"> and community risk reduction. The curr</w:t>
      </w:r>
      <w:r w:rsidR="1182FD09">
        <w:t xml:space="preserve">iculum prepares students to support first responders, work within emergency </w:t>
      </w:r>
      <w:r w:rsidR="01116B14">
        <w:t>operations,</w:t>
      </w:r>
      <w:r w:rsidR="1182FD09">
        <w:t xml:space="preserve"> and contribute to the health and safety of diverse populations.</w:t>
      </w:r>
    </w:p>
    <w:p w14:paraId="70671FDC" w14:textId="436780AD" w:rsidR="3013478F" w:rsidRDefault="3013478F" w:rsidP="3013478F">
      <w:pPr>
        <w:spacing w:after="0" w:line="240" w:lineRule="auto"/>
        <w:ind w:left="720" w:right="-630"/>
      </w:pPr>
    </w:p>
    <w:p w14:paraId="5E11B529" w14:textId="533969EE" w:rsidR="12A5AAF1" w:rsidRDefault="6C702925" w:rsidP="3013478F">
      <w:pPr>
        <w:spacing w:after="0" w:line="240" w:lineRule="auto"/>
        <w:ind w:left="720" w:right="-630"/>
      </w:pPr>
      <w:r>
        <w:t xml:space="preserve">Students graduating with </w:t>
      </w:r>
      <w:r w:rsidR="1182FD09">
        <w:t xml:space="preserve">the Emergency Services </w:t>
      </w:r>
      <w:r w:rsidR="04414D65">
        <w:t>Minor</w:t>
      </w:r>
      <w:r w:rsidR="1182FD09">
        <w:t xml:space="preserve"> will be positioned to pursue careers in emergency medical services, disaster preparedness, public health,</w:t>
      </w:r>
      <w:r w:rsidR="22EC5F53">
        <w:t xml:space="preserve"> as well as other </w:t>
      </w:r>
      <w:r w:rsidR="1182FD09">
        <w:t xml:space="preserve">related </w:t>
      </w:r>
      <w:r w:rsidR="4738CF7E">
        <w:t>fields</w:t>
      </w:r>
      <w:r w:rsidR="5463CAEA">
        <w:t>.</w:t>
      </w:r>
    </w:p>
    <w:p w14:paraId="72971971" w14:textId="65B35230" w:rsidR="3013478F" w:rsidRDefault="3013478F" w:rsidP="3013478F">
      <w:pPr>
        <w:spacing w:after="0" w:line="240" w:lineRule="auto"/>
        <w:ind w:left="720" w:right="-630"/>
        <w:rPr>
          <w:b/>
          <w:bCs/>
          <w:i/>
          <w:iCs/>
          <w:sz w:val="28"/>
          <w:szCs w:val="28"/>
        </w:rPr>
      </w:pPr>
    </w:p>
    <w:p w14:paraId="51DCC67B" w14:textId="4E3D6193" w:rsidR="0C018748" w:rsidRDefault="730A0275" w:rsidP="20925FE1">
      <w:pPr>
        <w:spacing w:after="0" w:line="240" w:lineRule="auto"/>
        <w:ind w:left="720" w:right="-630"/>
        <w:rPr>
          <w:b/>
          <w:bCs/>
          <w:i/>
          <w:iCs/>
          <w:sz w:val="28"/>
          <w:szCs w:val="28"/>
        </w:rPr>
      </w:pPr>
      <w:r w:rsidRPr="20925FE1">
        <w:rPr>
          <w:b/>
          <w:bCs/>
          <w:i/>
          <w:iCs/>
        </w:rPr>
        <w:t>General Rational and Objective for Academic Program</w:t>
      </w:r>
    </w:p>
    <w:p w14:paraId="5503D6A0" w14:textId="16540D0D" w:rsidR="20925FE1" w:rsidRDefault="20925FE1" w:rsidP="20925FE1">
      <w:pPr>
        <w:spacing w:after="0" w:line="240" w:lineRule="auto"/>
        <w:ind w:left="720" w:right="-630"/>
        <w:rPr>
          <w:b/>
          <w:bCs/>
          <w:i/>
          <w:iCs/>
        </w:rPr>
      </w:pPr>
    </w:p>
    <w:p w14:paraId="1F15372C" w14:textId="43E5A9D7" w:rsidR="337B0404" w:rsidRDefault="337B0404" w:rsidP="20925FE1">
      <w:pPr>
        <w:spacing w:after="0" w:line="240" w:lineRule="auto"/>
        <w:ind w:left="720" w:right="-630"/>
      </w:pPr>
      <w:r>
        <w:t xml:space="preserve">The Emergency Services Minor program responds to the increasing need for trained professionals in public safety, prehospital care, disaster response, public </w:t>
      </w:r>
      <w:r w:rsidR="0D0C67F4">
        <w:t>health,</w:t>
      </w:r>
      <w:r>
        <w:t xml:space="preserve"> and other related allied health professions. Communities today face a wide range of complex emergencies, from medical incidents and accid</w:t>
      </w:r>
      <w:r w:rsidR="46A7B5FC">
        <w:t>ents to natural disasters and public health crises, requiring a workforce that is knowledgeable, skilled, and adaptable.</w:t>
      </w:r>
    </w:p>
    <w:p w14:paraId="34CE1C6C" w14:textId="25B04FDE" w:rsidR="20925FE1" w:rsidRDefault="20925FE1" w:rsidP="20925FE1">
      <w:pPr>
        <w:spacing w:after="0" w:line="240" w:lineRule="auto"/>
        <w:ind w:left="720" w:right="-630"/>
      </w:pPr>
    </w:p>
    <w:p w14:paraId="1945733A" w14:textId="0BE32EEA" w:rsidR="46A7B5FC" w:rsidRDefault="46A7B5FC" w:rsidP="20925FE1">
      <w:pPr>
        <w:spacing w:after="0" w:line="240" w:lineRule="auto"/>
        <w:ind w:left="720" w:right="-630"/>
      </w:pPr>
      <w:r>
        <w:t xml:space="preserve">The minor program provides students with foundational training in emergency systems, safety protocols, and response strategies. Through this program, students will be equipped to support first responders, enhance community </w:t>
      </w:r>
      <w:r w:rsidR="224D9BA7">
        <w:t>protection,</w:t>
      </w:r>
      <w:r>
        <w:t xml:space="preserve"> and contribute to the resilience of p</w:t>
      </w:r>
      <w:r w:rsidR="4081528C">
        <w:t xml:space="preserve">ublic safety networks. The program creates a clear pathway for </w:t>
      </w:r>
      <w:r w:rsidR="27047AA8">
        <w:lastRenderedPageBreak/>
        <w:t>individuals</w:t>
      </w:r>
      <w:r w:rsidR="4081528C">
        <w:t xml:space="preserve"> </w:t>
      </w:r>
      <w:r w:rsidR="13526564">
        <w:t>pursuing</w:t>
      </w:r>
      <w:r w:rsidR="4081528C">
        <w:t xml:space="preserve"> careers in emergency medical services, public health, emergency </w:t>
      </w:r>
      <w:r w:rsidR="252FCAB2">
        <w:t>management,</w:t>
      </w:r>
      <w:r w:rsidR="4081528C">
        <w:t xml:space="preserve"> and other allied health professions</w:t>
      </w:r>
      <w:r w:rsidR="3E3D097E">
        <w:t>.</w:t>
      </w:r>
    </w:p>
    <w:p w14:paraId="2E596EB4" w14:textId="22EDFEFA" w:rsidR="20925FE1" w:rsidRDefault="20925FE1" w:rsidP="20925FE1">
      <w:pPr>
        <w:spacing w:after="0" w:line="240" w:lineRule="auto"/>
        <w:ind w:left="720" w:right="-630"/>
      </w:pPr>
    </w:p>
    <w:p w14:paraId="3A9FECD3" w14:textId="2B072AF3" w:rsidR="746B9B4A" w:rsidRDefault="746B9B4A" w:rsidP="20925FE1">
      <w:pPr>
        <w:spacing w:after="0" w:line="240" w:lineRule="auto"/>
        <w:ind w:left="720" w:right="-630"/>
      </w:pPr>
      <w:r>
        <w:t xml:space="preserve">The objective of the Emergency Services Minor </w:t>
      </w:r>
      <w:proofErr w:type="gramStart"/>
      <w:r>
        <w:t>is designed</w:t>
      </w:r>
      <w:proofErr w:type="gramEnd"/>
      <w:r>
        <w:t xml:space="preserve"> to prepare students with the essential knowledge, </w:t>
      </w:r>
      <w:r w:rsidR="5066EB33">
        <w:t>technical</w:t>
      </w:r>
      <w:r>
        <w:t xml:space="preserve"> skills and professional competencies </w:t>
      </w:r>
      <w:r w:rsidR="355856A2">
        <w:t>necessary</w:t>
      </w:r>
      <w:r>
        <w:t xml:space="preserve"> to oper</w:t>
      </w:r>
      <w:r w:rsidR="429BFF62">
        <w:t xml:space="preserve">ate </w:t>
      </w:r>
      <w:r>
        <w:t>effectively in emergency respo</w:t>
      </w:r>
      <w:r w:rsidR="296C9DDF">
        <w:t>nse and other allied health related professions, emphasizing teamwork, collaboration, effective communication, problem-solving</w:t>
      </w:r>
      <w:r w:rsidR="7C67F937">
        <w:t xml:space="preserve">, critical </w:t>
      </w:r>
      <w:r w:rsidR="21142FEC">
        <w:t>thinking,</w:t>
      </w:r>
      <w:r w:rsidR="7C67F937">
        <w:t xml:space="preserve"> and ethical decision making in high-pressure situations.</w:t>
      </w:r>
    </w:p>
    <w:p w14:paraId="6C96224D" w14:textId="0F3B4C23" w:rsidR="3013478F" w:rsidRDefault="3013478F" w:rsidP="3013478F">
      <w:pPr>
        <w:spacing w:after="0" w:line="240" w:lineRule="auto"/>
        <w:ind w:left="720" w:right="-630"/>
      </w:pPr>
    </w:p>
    <w:p w14:paraId="09B7562F" w14:textId="1B962145" w:rsidR="4808A903" w:rsidRDefault="587BF16F" w:rsidP="6AA1B654">
      <w:pPr>
        <w:spacing w:after="0" w:line="240" w:lineRule="auto"/>
        <w:ind w:left="720" w:right="-630"/>
      </w:pPr>
      <w:r>
        <w:t xml:space="preserve">After graduation with minor, students </w:t>
      </w:r>
      <w:r w:rsidR="59C7366A">
        <w:t>will be able to:</w:t>
      </w:r>
    </w:p>
    <w:p w14:paraId="4EACEAA2" w14:textId="5A36A36B" w:rsidR="3013478F" w:rsidRDefault="3013478F" w:rsidP="3013478F">
      <w:pPr>
        <w:spacing w:after="0" w:line="240" w:lineRule="auto"/>
        <w:ind w:left="720" w:right="-630"/>
      </w:pPr>
    </w:p>
    <w:p w14:paraId="78AF7605" w14:textId="546E26B6" w:rsidR="13A6DCA5" w:rsidRDefault="13A6DCA5" w:rsidP="27AAA085">
      <w:pPr>
        <w:pStyle w:val="ListParagraph"/>
        <w:numPr>
          <w:ilvl w:val="0"/>
          <w:numId w:val="2"/>
        </w:numPr>
        <w:spacing w:after="0" w:line="240" w:lineRule="auto"/>
        <w:ind w:right="-630"/>
      </w:pPr>
      <w:r>
        <w:t xml:space="preserve">Enter the workforce in </w:t>
      </w:r>
      <w:r w:rsidR="584CA800">
        <w:t>p</w:t>
      </w:r>
      <w:r>
        <w:t xml:space="preserve">ublic </w:t>
      </w:r>
      <w:r w:rsidR="306E341D">
        <w:t>h</w:t>
      </w:r>
      <w:r>
        <w:t>ealth, emergency services</w:t>
      </w:r>
      <w:r w:rsidR="78D6D9D3">
        <w:t>, allied health programs</w:t>
      </w:r>
    </w:p>
    <w:p w14:paraId="33164731" w14:textId="762A0EF2" w:rsidR="13A6DCA5" w:rsidRDefault="13A6DCA5" w:rsidP="27AAA085">
      <w:pPr>
        <w:pStyle w:val="ListParagraph"/>
        <w:numPr>
          <w:ilvl w:val="0"/>
          <w:numId w:val="2"/>
        </w:numPr>
        <w:spacing w:after="0" w:line="240" w:lineRule="auto"/>
        <w:ind w:right="-630"/>
      </w:pPr>
      <w:r>
        <w:t>Pursue advanced education in emergency management or other allied health fields</w:t>
      </w:r>
    </w:p>
    <w:p w14:paraId="196258E0" w14:textId="5EA86E8B" w:rsidR="13A6DCA5" w:rsidRDefault="13A6DCA5" w:rsidP="3013478F">
      <w:pPr>
        <w:pStyle w:val="ListParagraph"/>
        <w:numPr>
          <w:ilvl w:val="0"/>
          <w:numId w:val="2"/>
        </w:numPr>
        <w:spacing w:after="0" w:line="240" w:lineRule="auto"/>
        <w:ind w:right="-630"/>
      </w:pPr>
      <w:r>
        <w:t xml:space="preserve">Support </w:t>
      </w:r>
      <w:r w:rsidR="78E12755">
        <w:t>emergenc</w:t>
      </w:r>
      <w:r>
        <w:t>y preparedness, response, and recovery efforts with professionalism and cultural competence</w:t>
      </w:r>
    </w:p>
    <w:p w14:paraId="47E62763" w14:textId="1B56F259" w:rsidR="3013478F" w:rsidRDefault="3013478F" w:rsidP="3013478F">
      <w:pPr>
        <w:spacing w:after="0" w:line="240" w:lineRule="auto"/>
        <w:ind w:left="720" w:right="-630"/>
        <w:rPr>
          <w:b/>
          <w:bCs/>
          <w:i/>
          <w:iCs/>
          <w:sz w:val="28"/>
          <w:szCs w:val="28"/>
        </w:rPr>
      </w:pPr>
    </w:p>
    <w:p w14:paraId="7AF456CF" w14:textId="433F33DB" w:rsidR="360383BB" w:rsidRDefault="360383BB" w:rsidP="62F11DDA">
      <w:pPr>
        <w:spacing w:after="0" w:line="240" w:lineRule="auto"/>
        <w:ind w:left="720" w:right="-630"/>
        <w:rPr>
          <w:b/>
          <w:bCs/>
          <w:i/>
          <w:iCs/>
        </w:rPr>
      </w:pPr>
      <w:r w:rsidRPr="62F11DDA">
        <w:rPr>
          <w:b/>
          <w:bCs/>
          <w:i/>
          <w:iCs/>
        </w:rPr>
        <w:t xml:space="preserve">Program Student Learning Outcomes (PLO’s) </w:t>
      </w:r>
      <w:r w:rsidR="730A0275" w:rsidRPr="62F11DDA">
        <w:rPr>
          <w:b/>
          <w:bCs/>
          <w:i/>
          <w:iCs/>
        </w:rPr>
        <w:t xml:space="preserve">for </w:t>
      </w:r>
      <w:r w:rsidR="44E9D259" w:rsidRPr="62F11DDA">
        <w:rPr>
          <w:b/>
          <w:bCs/>
          <w:i/>
          <w:iCs/>
        </w:rPr>
        <w:t xml:space="preserve">the Emergency Service </w:t>
      </w:r>
      <w:r w:rsidR="772B0A0A" w:rsidRPr="62F11DDA">
        <w:rPr>
          <w:b/>
          <w:bCs/>
          <w:i/>
          <w:iCs/>
        </w:rPr>
        <w:t>Minor</w:t>
      </w:r>
    </w:p>
    <w:p w14:paraId="1683FCB3" w14:textId="7748253B" w:rsidR="780A07C8" w:rsidRDefault="53A3C8DD" w:rsidP="20925FE1">
      <w:pPr>
        <w:spacing w:after="0" w:line="240" w:lineRule="auto"/>
        <w:ind w:left="720" w:right="-630"/>
        <w:rPr>
          <w:i/>
          <w:iCs/>
        </w:rPr>
      </w:pPr>
      <w:r w:rsidRPr="20925FE1">
        <w:rPr>
          <w:i/>
          <w:iCs/>
        </w:rPr>
        <w:t>By the end of the program, students will be able to:</w:t>
      </w:r>
    </w:p>
    <w:p w14:paraId="6B24F857" w14:textId="7B060BB0" w:rsidR="20925FE1" w:rsidRDefault="20925FE1" w:rsidP="20925FE1">
      <w:pPr>
        <w:spacing w:after="0" w:line="240" w:lineRule="auto"/>
        <w:ind w:left="720" w:right="-630"/>
        <w:rPr>
          <w:i/>
          <w:iCs/>
        </w:rPr>
      </w:pPr>
    </w:p>
    <w:p w14:paraId="6BFB8ADB" w14:textId="5B1987CA" w:rsidR="6C86250E" w:rsidRDefault="61834E30" w:rsidP="20925FE1">
      <w:pPr>
        <w:pStyle w:val="ListParagraph"/>
        <w:numPr>
          <w:ilvl w:val="0"/>
          <w:numId w:val="1"/>
        </w:numPr>
        <w:spacing w:after="0" w:line="240" w:lineRule="auto"/>
        <w:ind w:right="-630"/>
      </w:pPr>
      <w:r>
        <w:t>Articulate the responsibilities</w:t>
      </w:r>
      <w:r w:rsidR="53A3C8DD">
        <w:t xml:space="preserve"> of emergency services systems by explaining the roles, responsibilities and interrelationships of EMS, </w:t>
      </w:r>
      <w:r w:rsidR="17BEE4B0">
        <w:t>f</w:t>
      </w:r>
      <w:r w:rsidR="53A3C8DD">
        <w:t xml:space="preserve">ire, </w:t>
      </w:r>
      <w:r w:rsidR="63E70FA0">
        <w:t>l</w:t>
      </w:r>
      <w:r w:rsidR="53A3C8DD">
        <w:t xml:space="preserve">aw </w:t>
      </w:r>
      <w:r w:rsidR="4182240A">
        <w:t>e</w:t>
      </w:r>
      <w:r w:rsidR="53A3C8DD">
        <w:t>nforcement</w:t>
      </w:r>
      <w:r w:rsidR="6682824F">
        <w:t xml:space="preserve">, </w:t>
      </w:r>
      <w:r w:rsidR="08908953">
        <w:t>a</w:t>
      </w:r>
      <w:r w:rsidR="6682824F">
        <w:t xml:space="preserve">llied </w:t>
      </w:r>
      <w:r w:rsidR="025A008F">
        <w:t>h</w:t>
      </w:r>
      <w:r w:rsidR="6682824F">
        <w:t xml:space="preserve">ealth </w:t>
      </w:r>
      <w:r w:rsidR="66FA6CE5">
        <w:t>professionals,</w:t>
      </w:r>
      <w:r w:rsidR="53A3C8DD">
        <w:t xml:space="preserve"> and </w:t>
      </w:r>
      <w:r w:rsidR="3EC794BC">
        <w:t>e</w:t>
      </w:r>
      <w:r w:rsidR="53A3C8DD">
        <w:t xml:space="preserve">mergency </w:t>
      </w:r>
      <w:r w:rsidR="301CE8D0">
        <w:t>m</w:t>
      </w:r>
      <w:r w:rsidR="53A3C8DD">
        <w:t>anagement agencies</w:t>
      </w:r>
    </w:p>
    <w:p w14:paraId="0FA05EA9" w14:textId="0F2EF2AE" w:rsidR="20925FE1" w:rsidRDefault="20925FE1" w:rsidP="20925FE1">
      <w:pPr>
        <w:pStyle w:val="ListParagraph"/>
        <w:spacing w:after="0" w:line="240" w:lineRule="auto"/>
        <w:ind w:left="1080" w:right="-630"/>
      </w:pPr>
    </w:p>
    <w:p w14:paraId="6CB9E2CA" w14:textId="478C96D5" w:rsidR="16ADA53E" w:rsidRDefault="16ADA53E" w:rsidP="20925FE1">
      <w:pPr>
        <w:pStyle w:val="ListParagraph"/>
        <w:numPr>
          <w:ilvl w:val="0"/>
          <w:numId w:val="1"/>
        </w:numPr>
        <w:spacing w:after="0" w:line="240" w:lineRule="auto"/>
        <w:ind w:right="-630"/>
      </w:pPr>
      <w:r>
        <w:t>Demonstrate the ability to recognize emergency situations and effectively implement appropriate emergency procedures, including performing CPR and administering basic first aid, in accordance with current safety protocols and best practices</w:t>
      </w:r>
    </w:p>
    <w:p w14:paraId="2CA08A6D" w14:textId="05066F9D" w:rsidR="20925FE1" w:rsidRDefault="20925FE1" w:rsidP="20925FE1">
      <w:pPr>
        <w:pStyle w:val="ListParagraph"/>
        <w:spacing w:after="0" w:line="240" w:lineRule="auto"/>
        <w:ind w:left="1080" w:right="-630"/>
      </w:pPr>
    </w:p>
    <w:p w14:paraId="12780851" w14:textId="18874B3B" w:rsidR="3851EC8C" w:rsidRDefault="3851EC8C" w:rsidP="62F11DDA">
      <w:pPr>
        <w:pStyle w:val="ListParagraph"/>
        <w:numPr>
          <w:ilvl w:val="0"/>
          <w:numId w:val="1"/>
        </w:numPr>
        <w:spacing w:after="0" w:line="240" w:lineRule="auto"/>
        <w:ind w:right="-630"/>
      </w:pPr>
      <w:r>
        <w:t xml:space="preserve">Apply critical thinking and problem-solving skills to assess emergency situations and determine appropriate response strategies and treatments. </w:t>
      </w:r>
    </w:p>
    <w:p w14:paraId="18FEED9A" w14:textId="0A984857" w:rsidR="62F11DDA" w:rsidRDefault="62F11DDA" w:rsidP="62F11DDA">
      <w:pPr>
        <w:pStyle w:val="ListParagraph"/>
        <w:spacing w:after="0" w:line="240" w:lineRule="auto"/>
        <w:ind w:left="1080" w:right="-630" w:hanging="360"/>
      </w:pPr>
    </w:p>
    <w:p w14:paraId="282774E1" w14:textId="72863288" w:rsidR="6B6F1FB2" w:rsidRDefault="6B6F1FB2" w:rsidP="20925FE1">
      <w:pPr>
        <w:pStyle w:val="ListParagraph"/>
        <w:numPr>
          <w:ilvl w:val="0"/>
          <w:numId w:val="1"/>
        </w:numPr>
        <w:spacing w:after="0" w:line="240" w:lineRule="auto"/>
        <w:ind w:right="-630"/>
      </w:pPr>
      <w:r>
        <w:t>Employ</w:t>
      </w:r>
      <w:r w:rsidR="4D2525B6">
        <w:t xml:space="preserve"> principles of the Incident Command System (ICS) to coordinate emergency re</w:t>
      </w:r>
      <w:r w:rsidR="45738022">
        <w:t xml:space="preserve">sponse </w:t>
      </w:r>
      <w:r w:rsidR="4D2525B6">
        <w:t xml:space="preserve">efforts, ensuring clear command structure and resource </w:t>
      </w:r>
      <w:r w:rsidR="1E06221D">
        <w:t>management</w:t>
      </w:r>
      <w:r w:rsidR="4D2525B6">
        <w:t xml:space="preserve"> during simulated or real-world scenarios</w:t>
      </w:r>
    </w:p>
    <w:p w14:paraId="3A02E1CF" w14:textId="02D4ADFB" w:rsidR="20925FE1" w:rsidRDefault="20925FE1" w:rsidP="20925FE1">
      <w:pPr>
        <w:pStyle w:val="ListParagraph"/>
        <w:spacing w:after="0" w:line="240" w:lineRule="auto"/>
        <w:ind w:left="1080" w:right="-630"/>
      </w:pPr>
    </w:p>
    <w:p w14:paraId="0102AB94" w14:textId="0B2AE15C" w:rsidR="5D559510" w:rsidRDefault="009EB954" w:rsidP="3013478F">
      <w:pPr>
        <w:pStyle w:val="ListParagraph"/>
        <w:numPr>
          <w:ilvl w:val="0"/>
          <w:numId w:val="1"/>
        </w:numPr>
        <w:spacing w:after="0" w:line="240" w:lineRule="auto"/>
        <w:ind w:right="-630"/>
      </w:pPr>
      <w:r>
        <w:t xml:space="preserve">Articulate cultural competence and ethical decision-making in the delivery of emergency services to diverse populations, recognizing the impact of personal values, professional </w:t>
      </w:r>
      <w:r w:rsidR="51EC9225">
        <w:t>standards,</w:t>
      </w:r>
      <w:r>
        <w:t xml:space="preserve"> and community needs</w:t>
      </w:r>
    </w:p>
    <w:p w14:paraId="2FC11217" w14:textId="5ACF4F8B" w:rsidR="20925FE1" w:rsidRDefault="20925FE1" w:rsidP="20925FE1">
      <w:pPr>
        <w:pStyle w:val="ListParagraph"/>
        <w:spacing w:after="0" w:line="240" w:lineRule="auto"/>
        <w:ind w:left="1080" w:right="-630"/>
      </w:pPr>
    </w:p>
    <w:p w14:paraId="1D8B2395" w14:textId="43C09242" w:rsidR="20925FE1" w:rsidRDefault="20925FE1" w:rsidP="20925FE1">
      <w:pPr>
        <w:pStyle w:val="ListParagraph"/>
        <w:spacing w:after="0" w:line="240" w:lineRule="auto"/>
        <w:ind w:left="1080" w:right="-630"/>
      </w:pPr>
    </w:p>
    <w:p w14:paraId="6D76CA92" w14:textId="30731904" w:rsidR="0C018748" w:rsidRDefault="612E2B30" w:rsidP="3013478F">
      <w:pPr>
        <w:spacing w:after="0" w:line="240" w:lineRule="auto"/>
        <w:ind w:left="720" w:right="-630"/>
        <w:rPr>
          <w:b/>
          <w:bCs/>
          <w:i/>
          <w:iCs/>
        </w:rPr>
      </w:pPr>
      <w:r w:rsidRPr="3013478F">
        <w:rPr>
          <w:b/>
          <w:bCs/>
          <w:i/>
          <w:iCs/>
        </w:rPr>
        <w:t>Assessment Plans for Student Learning Outcomes (SLO’s) and Academic Program</w:t>
      </w:r>
    </w:p>
    <w:p w14:paraId="4A192537" w14:textId="66BF1562" w:rsidR="509EF95C" w:rsidRDefault="509EF95C" w:rsidP="20925FE1">
      <w:pPr>
        <w:spacing w:after="0" w:line="240" w:lineRule="auto"/>
        <w:ind w:left="720" w:right="-630" w:firstLine="720"/>
        <w:rPr>
          <w:b/>
          <w:bCs/>
          <w:i/>
          <w:iCs/>
        </w:rPr>
      </w:pPr>
      <w:r w:rsidRPr="20925FE1">
        <w:rPr>
          <w:i/>
          <w:iCs/>
        </w:rPr>
        <w:t>Assessment Plan attached (</w:t>
      </w:r>
      <w:r w:rsidR="730A0275" w:rsidRPr="20925FE1">
        <w:rPr>
          <w:i/>
          <w:iCs/>
        </w:rPr>
        <w:t>See Appendix A</w:t>
      </w:r>
      <w:r w:rsidR="758AD7C7" w:rsidRPr="20925FE1">
        <w:rPr>
          <w:i/>
          <w:iCs/>
        </w:rPr>
        <w:t>)</w:t>
      </w:r>
    </w:p>
    <w:p w14:paraId="28DD692F" w14:textId="4EA83F8F" w:rsidR="20925FE1" w:rsidRDefault="20925FE1" w:rsidP="20925FE1">
      <w:pPr>
        <w:spacing w:after="0" w:line="240" w:lineRule="auto"/>
        <w:ind w:left="720" w:right="-630" w:firstLine="720"/>
        <w:rPr>
          <w:i/>
          <w:iCs/>
        </w:rPr>
      </w:pPr>
    </w:p>
    <w:p w14:paraId="5E9521DD" w14:textId="3D80B6BC" w:rsidR="23838A4F" w:rsidRDefault="23838A4F" w:rsidP="62F11DDA">
      <w:pPr>
        <w:spacing w:after="0" w:line="240" w:lineRule="auto"/>
        <w:ind w:left="720" w:right="-630" w:firstLine="720"/>
        <w:rPr>
          <w:i/>
          <w:iCs/>
        </w:rPr>
      </w:pPr>
    </w:p>
    <w:p w14:paraId="781BE6D0" w14:textId="11C41AE2" w:rsidR="0C018748" w:rsidRDefault="730A0275" w:rsidP="20925FE1">
      <w:pPr>
        <w:pStyle w:val="ListParagraph"/>
        <w:numPr>
          <w:ilvl w:val="0"/>
          <w:numId w:val="3"/>
        </w:numPr>
        <w:spacing w:after="0" w:line="240" w:lineRule="auto"/>
        <w:ind w:right="-630"/>
        <w:rPr>
          <w:b/>
          <w:bCs/>
          <w:sz w:val="28"/>
          <w:szCs w:val="28"/>
        </w:rPr>
      </w:pPr>
      <w:r w:rsidRPr="17530285">
        <w:rPr>
          <w:b/>
          <w:bCs/>
          <w:sz w:val="28"/>
          <w:szCs w:val="28"/>
        </w:rPr>
        <w:t>In the case of a New Certification Program Mandated by the State of New Jersey: Approval Documentation from the New Jersey Department of Education</w:t>
      </w:r>
    </w:p>
    <w:p w14:paraId="470FD173" w14:textId="0DBF263C" w:rsidR="17530285" w:rsidRDefault="17530285" w:rsidP="17530285">
      <w:pPr>
        <w:pStyle w:val="ListParagraph"/>
        <w:spacing w:after="0" w:line="240" w:lineRule="auto"/>
        <w:ind w:left="1440" w:right="-630"/>
      </w:pPr>
    </w:p>
    <w:p w14:paraId="10B61F8E" w14:textId="439D727B" w:rsidR="0C018748" w:rsidRDefault="730A0275" w:rsidP="20925FE1">
      <w:pPr>
        <w:pStyle w:val="ListParagraph"/>
        <w:spacing w:after="0" w:line="240" w:lineRule="auto"/>
        <w:ind w:left="1440" w:right="-630"/>
      </w:pPr>
      <w:r w:rsidRPr="20925FE1">
        <w:t>Not applicable</w:t>
      </w:r>
    </w:p>
    <w:p w14:paraId="0622782B" w14:textId="5AD4A7CA" w:rsidR="23838A4F" w:rsidRDefault="23838A4F" w:rsidP="20925FE1">
      <w:pPr>
        <w:pStyle w:val="ListParagraph"/>
        <w:spacing w:after="0" w:line="240" w:lineRule="auto"/>
        <w:ind w:left="1440" w:right="-630"/>
        <w:rPr>
          <w:sz w:val="32"/>
          <w:szCs w:val="32"/>
        </w:rPr>
      </w:pPr>
    </w:p>
    <w:p w14:paraId="73E0C077" w14:textId="55F58C14" w:rsidR="34A8934B" w:rsidRDefault="5A7BE5F9" w:rsidP="20925FE1">
      <w:pPr>
        <w:pStyle w:val="ListParagraph"/>
        <w:numPr>
          <w:ilvl w:val="0"/>
          <w:numId w:val="3"/>
        </w:numPr>
        <w:spacing w:after="0" w:line="240" w:lineRule="auto"/>
        <w:ind w:right="-630"/>
        <w:rPr>
          <w:b/>
          <w:bCs/>
          <w:sz w:val="28"/>
          <w:szCs w:val="28"/>
        </w:rPr>
      </w:pPr>
      <w:r w:rsidRPr="20925FE1">
        <w:rPr>
          <w:b/>
          <w:bCs/>
          <w:sz w:val="28"/>
          <w:szCs w:val="28"/>
        </w:rPr>
        <w:t>Content of the Academic Program</w:t>
      </w:r>
    </w:p>
    <w:p w14:paraId="0A1BC233" w14:textId="57E11645" w:rsidR="20925FE1" w:rsidRDefault="20925FE1" w:rsidP="20925FE1">
      <w:pPr>
        <w:pStyle w:val="ListParagraph"/>
        <w:spacing w:after="0" w:line="240" w:lineRule="auto"/>
        <w:ind w:right="-630"/>
        <w:rPr>
          <w:b/>
          <w:bCs/>
          <w:sz w:val="28"/>
          <w:szCs w:val="28"/>
        </w:rPr>
      </w:pPr>
    </w:p>
    <w:p w14:paraId="64866137" w14:textId="0089C426" w:rsidR="34A8934B" w:rsidRDefault="5A7BE5F9" w:rsidP="20925FE1">
      <w:pPr>
        <w:pStyle w:val="ListParagraph"/>
        <w:numPr>
          <w:ilvl w:val="1"/>
          <w:numId w:val="3"/>
        </w:numPr>
        <w:spacing w:after="0" w:line="240" w:lineRule="auto"/>
        <w:ind w:right="-630"/>
      </w:pPr>
      <w:r w:rsidRPr="20925FE1">
        <w:t>Schematic of Curriculum Plan</w:t>
      </w:r>
    </w:p>
    <w:p w14:paraId="1777C76F" w14:textId="66C2294A" w:rsidR="34A8934B" w:rsidRDefault="5A7BE5F9" w:rsidP="20925FE1">
      <w:pPr>
        <w:pStyle w:val="ListParagraph"/>
        <w:numPr>
          <w:ilvl w:val="2"/>
          <w:numId w:val="3"/>
        </w:numPr>
        <w:spacing w:after="0" w:line="240" w:lineRule="auto"/>
        <w:ind w:right="-630"/>
      </w:pPr>
      <w:r w:rsidRPr="20925FE1">
        <w:t>Curriculum sheet attached (see Appendix B)</w:t>
      </w:r>
    </w:p>
    <w:p w14:paraId="3FB99FDB" w14:textId="22E7D3D6" w:rsidR="20925FE1" w:rsidRDefault="20925FE1" w:rsidP="20925FE1">
      <w:pPr>
        <w:pStyle w:val="ListParagraph"/>
        <w:spacing w:after="0" w:line="240" w:lineRule="auto"/>
        <w:ind w:left="2160" w:right="-630"/>
      </w:pPr>
    </w:p>
    <w:p w14:paraId="3B65EEC4" w14:textId="702A596C" w:rsidR="34A8934B" w:rsidRDefault="5A7BE5F9" w:rsidP="20925FE1">
      <w:pPr>
        <w:pStyle w:val="ListParagraph"/>
        <w:numPr>
          <w:ilvl w:val="1"/>
          <w:numId w:val="3"/>
        </w:numPr>
        <w:spacing w:after="0" w:line="240" w:lineRule="auto"/>
        <w:ind w:right="-630"/>
      </w:pPr>
      <w:r w:rsidRPr="20925FE1">
        <w:t>Admission Requirements (For Certification Programs Only)</w:t>
      </w:r>
    </w:p>
    <w:p w14:paraId="558D1682" w14:textId="36A615DF" w:rsidR="34A8934B" w:rsidRDefault="5A7BE5F9" w:rsidP="20925FE1">
      <w:pPr>
        <w:pStyle w:val="ListParagraph"/>
        <w:numPr>
          <w:ilvl w:val="2"/>
          <w:numId w:val="3"/>
        </w:numPr>
        <w:spacing w:after="0" w:line="240" w:lineRule="auto"/>
        <w:ind w:right="-630"/>
      </w:pPr>
      <w:r w:rsidRPr="20925FE1">
        <w:t>This is an open enrollment program</w:t>
      </w:r>
    </w:p>
    <w:p w14:paraId="00B5FE33" w14:textId="3A1652B1" w:rsidR="20925FE1" w:rsidRDefault="20925FE1" w:rsidP="20925FE1">
      <w:pPr>
        <w:pStyle w:val="ListParagraph"/>
        <w:spacing w:after="0" w:line="240" w:lineRule="auto"/>
        <w:ind w:left="2160" w:right="-630"/>
      </w:pPr>
    </w:p>
    <w:p w14:paraId="5D485F6B" w14:textId="61E06392" w:rsidR="34A8934B" w:rsidRDefault="5A7BE5F9" w:rsidP="20925FE1">
      <w:pPr>
        <w:pStyle w:val="ListParagraph"/>
        <w:numPr>
          <w:ilvl w:val="1"/>
          <w:numId w:val="3"/>
        </w:numPr>
        <w:spacing w:after="0" w:line="240" w:lineRule="auto"/>
        <w:ind w:right="-630"/>
      </w:pPr>
      <w:r w:rsidRPr="20925FE1">
        <w:t>Proposed Curriculum sheet for the Certification Program, Minor or Non-Degree Program</w:t>
      </w:r>
    </w:p>
    <w:p w14:paraId="64D7EA9B" w14:textId="0119AADB" w:rsidR="34A8934B" w:rsidRDefault="5A7BE5F9" w:rsidP="20925FE1">
      <w:pPr>
        <w:pStyle w:val="ListParagraph"/>
        <w:numPr>
          <w:ilvl w:val="2"/>
          <w:numId w:val="3"/>
        </w:numPr>
        <w:spacing w:after="0" w:line="240" w:lineRule="auto"/>
        <w:ind w:right="-630"/>
      </w:pPr>
      <w:r w:rsidRPr="20925FE1">
        <w:t>Curriculum sheet attached (see Appendix B)</w:t>
      </w:r>
    </w:p>
    <w:p w14:paraId="20677D01" w14:textId="523320F4" w:rsidR="3013478F" w:rsidRDefault="3013478F" w:rsidP="20925FE1">
      <w:pPr>
        <w:spacing w:after="0" w:line="240" w:lineRule="auto"/>
        <w:ind w:left="2160" w:right="-630"/>
        <w:rPr>
          <w:sz w:val="28"/>
          <w:szCs w:val="28"/>
        </w:rPr>
      </w:pPr>
    </w:p>
    <w:p w14:paraId="30ECCE99" w14:textId="3161908E" w:rsidR="5E149981" w:rsidRDefault="02E208AA" w:rsidP="20925FE1">
      <w:pPr>
        <w:pStyle w:val="ListParagraph"/>
        <w:numPr>
          <w:ilvl w:val="0"/>
          <w:numId w:val="3"/>
        </w:numPr>
        <w:spacing w:after="0" w:line="240" w:lineRule="auto"/>
        <w:ind w:right="-630"/>
        <w:rPr>
          <w:b/>
          <w:bCs/>
          <w:sz w:val="28"/>
          <w:szCs w:val="28"/>
        </w:rPr>
      </w:pPr>
      <w:r w:rsidRPr="20925FE1">
        <w:rPr>
          <w:b/>
          <w:bCs/>
          <w:sz w:val="28"/>
          <w:szCs w:val="28"/>
        </w:rPr>
        <w:t>Administrative Structure</w:t>
      </w:r>
    </w:p>
    <w:p w14:paraId="2C1367B3" w14:textId="28822952" w:rsidR="20925FE1" w:rsidRDefault="20925FE1" w:rsidP="20925FE1">
      <w:pPr>
        <w:pStyle w:val="ListParagraph"/>
        <w:spacing w:after="0" w:line="240" w:lineRule="auto"/>
        <w:ind w:right="-630"/>
        <w:rPr>
          <w:b/>
          <w:bCs/>
          <w:sz w:val="28"/>
          <w:szCs w:val="28"/>
        </w:rPr>
      </w:pPr>
    </w:p>
    <w:p w14:paraId="53DA6FD0" w14:textId="2D60227F" w:rsidR="5E149981" w:rsidRDefault="02E208AA" w:rsidP="20925FE1">
      <w:pPr>
        <w:pStyle w:val="ListParagraph"/>
        <w:numPr>
          <w:ilvl w:val="1"/>
          <w:numId w:val="3"/>
        </w:numPr>
        <w:spacing w:after="0" w:line="240" w:lineRule="auto"/>
        <w:ind w:right="-630"/>
      </w:pPr>
      <w:r w:rsidRPr="20925FE1">
        <w:t>Primary School/Department/Program(s) or Office Administering the Academic Program</w:t>
      </w:r>
    </w:p>
    <w:p w14:paraId="0FCF8640" w14:textId="490286CB" w:rsidR="5E149981" w:rsidRDefault="02E208AA" w:rsidP="20925FE1">
      <w:pPr>
        <w:pStyle w:val="ListParagraph"/>
        <w:numPr>
          <w:ilvl w:val="2"/>
          <w:numId w:val="3"/>
        </w:numPr>
        <w:spacing w:after="0" w:line="240" w:lineRule="auto"/>
        <w:ind w:right="-630"/>
        <w:rPr>
          <w:i/>
          <w:iCs/>
        </w:rPr>
      </w:pPr>
      <w:r w:rsidRPr="20925FE1">
        <w:rPr>
          <w:i/>
          <w:iCs/>
        </w:rPr>
        <w:t>Department of Health and Human Performance</w:t>
      </w:r>
    </w:p>
    <w:p w14:paraId="2065395A" w14:textId="67DCD209" w:rsidR="20925FE1" w:rsidRDefault="20925FE1" w:rsidP="20925FE1">
      <w:pPr>
        <w:pStyle w:val="ListParagraph"/>
        <w:spacing w:after="0" w:line="240" w:lineRule="auto"/>
        <w:ind w:left="2160" w:right="-630"/>
        <w:rPr>
          <w:i/>
          <w:iCs/>
        </w:rPr>
      </w:pPr>
    </w:p>
    <w:p w14:paraId="23207DD4" w14:textId="4ECD88BA" w:rsidR="5E149981" w:rsidRDefault="02E208AA" w:rsidP="20925FE1">
      <w:pPr>
        <w:pStyle w:val="ListParagraph"/>
        <w:numPr>
          <w:ilvl w:val="1"/>
          <w:numId w:val="3"/>
        </w:numPr>
        <w:spacing w:after="0" w:line="240" w:lineRule="auto"/>
        <w:ind w:right="-630"/>
      </w:pPr>
      <w:r w:rsidRPr="20925FE1">
        <w:t>Cooperating Schools/Departments or Offices Supporting the Academic Program</w:t>
      </w:r>
    </w:p>
    <w:p w14:paraId="7652C87E" w14:textId="513B094A" w:rsidR="5ADE8D25" w:rsidRDefault="5ADE8D25" w:rsidP="20925FE1">
      <w:pPr>
        <w:pStyle w:val="ListParagraph"/>
        <w:numPr>
          <w:ilvl w:val="2"/>
          <w:numId w:val="3"/>
        </w:numPr>
        <w:spacing w:after="0" w:line="240" w:lineRule="auto"/>
        <w:ind w:right="-630"/>
        <w:rPr>
          <w:i/>
          <w:iCs/>
        </w:rPr>
      </w:pPr>
      <w:r w:rsidRPr="20925FE1">
        <w:rPr>
          <w:i/>
          <w:iCs/>
        </w:rPr>
        <w:t xml:space="preserve">The Emergency Services Minor program is designed to complement existing curriculum by offering specialized coursework in emergency response and management. These courses provide valuable learning opportunities without replacing or substituting required courses in other majors or programs. </w:t>
      </w:r>
    </w:p>
    <w:p w14:paraId="3FD9A288" w14:textId="0F03D2B8" w:rsidR="20925FE1" w:rsidRDefault="20925FE1" w:rsidP="20925FE1">
      <w:pPr>
        <w:pStyle w:val="ListParagraph"/>
        <w:spacing w:after="0" w:line="240" w:lineRule="auto"/>
        <w:ind w:left="2160" w:right="-630"/>
        <w:rPr>
          <w:i/>
          <w:iCs/>
        </w:rPr>
      </w:pPr>
    </w:p>
    <w:p w14:paraId="04216BF9" w14:textId="762CC01E" w:rsidR="0C51ABB1" w:rsidRDefault="0C51ABB1" w:rsidP="20925FE1">
      <w:pPr>
        <w:pStyle w:val="ListParagraph"/>
        <w:spacing w:after="0" w:line="240" w:lineRule="auto"/>
        <w:ind w:left="2160" w:right="-630"/>
        <w:rPr>
          <w:i/>
          <w:iCs/>
        </w:rPr>
      </w:pPr>
      <w:r w:rsidRPr="20925FE1">
        <w:rPr>
          <w:i/>
          <w:iCs/>
        </w:rPr>
        <w:t>Students are strongly encouraged to consult with their academic advisor to ensure that their program requirements align with their overall degree plan and academic goals.</w:t>
      </w:r>
    </w:p>
    <w:p w14:paraId="5FA13A2A" w14:textId="5A478835" w:rsidR="20925FE1" w:rsidRDefault="20925FE1" w:rsidP="20925FE1">
      <w:pPr>
        <w:pStyle w:val="ListParagraph"/>
        <w:spacing w:after="0" w:line="240" w:lineRule="auto"/>
        <w:ind w:left="2160" w:right="-630"/>
        <w:rPr>
          <w:i/>
          <w:iCs/>
        </w:rPr>
      </w:pPr>
    </w:p>
    <w:p w14:paraId="6B4D5702" w14:textId="287BA7C1" w:rsidR="5E149981" w:rsidRDefault="02E208AA" w:rsidP="3013478F">
      <w:pPr>
        <w:pStyle w:val="ListParagraph"/>
        <w:numPr>
          <w:ilvl w:val="0"/>
          <w:numId w:val="3"/>
        </w:numPr>
        <w:spacing w:after="0" w:line="240" w:lineRule="auto"/>
        <w:ind w:right="-630"/>
        <w:rPr>
          <w:b/>
          <w:bCs/>
          <w:sz w:val="28"/>
          <w:szCs w:val="28"/>
        </w:rPr>
      </w:pPr>
      <w:r w:rsidRPr="20925FE1">
        <w:rPr>
          <w:b/>
          <w:bCs/>
          <w:sz w:val="28"/>
          <w:szCs w:val="28"/>
        </w:rPr>
        <w:t>Impact Statement</w:t>
      </w:r>
    </w:p>
    <w:p w14:paraId="4045A2B3" w14:textId="00343BFA" w:rsidR="20925FE1" w:rsidRDefault="20925FE1" w:rsidP="20925FE1">
      <w:pPr>
        <w:pStyle w:val="ListParagraph"/>
        <w:spacing w:after="0" w:line="240" w:lineRule="auto"/>
        <w:ind w:right="-630"/>
        <w:rPr>
          <w:b/>
          <w:bCs/>
          <w:sz w:val="28"/>
          <w:szCs w:val="28"/>
        </w:rPr>
      </w:pPr>
    </w:p>
    <w:p w14:paraId="05E4B4F9" w14:textId="20EDC6C4" w:rsidR="5E149981" w:rsidRDefault="5B49C146" w:rsidP="3013478F">
      <w:pPr>
        <w:pStyle w:val="ListParagraph"/>
        <w:numPr>
          <w:ilvl w:val="1"/>
          <w:numId w:val="3"/>
        </w:numPr>
        <w:spacing w:after="0" w:line="240" w:lineRule="auto"/>
        <w:ind w:right="-630"/>
      </w:pPr>
      <w:r w:rsidRPr="3013478F">
        <w:t>Full-time faculty and lecturers, adjunct faculty, etc.</w:t>
      </w:r>
    </w:p>
    <w:p w14:paraId="0E1399A1" w14:textId="09C67A27" w:rsidR="5E149981" w:rsidRDefault="02E208AA" w:rsidP="20925FE1">
      <w:pPr>
        <w:pStyle w:val="ListParagraph"/>
        <w:numPr>
          <w:ilvl w:val="2"/>
          <w:numId w:val="3"/>
        </w:numPr>
        <w:spacing w:after="0" w:line="240" w:lineRule="auto"/>
        <w:ind w:right="-630"/>
        <w:rPr>
          <w:i/>
          <w:iCs/>
        </w:rPr>
      </w:pPr>
      <w:r w:rsidRPr="20925FE1">
        <w:rPr>
          <w:i/>
          <w:iCs/>
        </w:rPr>
        <w:t xml:space="preserve">Currently one (1) full-time credentialed faculty member and five (5) adjunct faculty are employed to sustain this </w:t>
      </w:r>
      <w:r w:rsidR="6323EFFF" w:rsidRPr="20925FE1">
        <w:rPr>
          <w:i/>
          <w:iCs/>
        </w:rPr>
        <w:t xml:space="preserve">program. As the program </w:t>
      </w:r>
      <w:r w:rsidR="7717C9BB" w:rsidRPr="20925FE1">
        <w:rPr>
          <w:i/>
          <w:iCs/>
        </w:rPr>
        <w:t>expands,</w:t>
      </w:r>
      <w:r w:rsidR="6323EFFF" w:rsidRPr="20925FE1">
        <w:rPr>
          <w:i/>
          <w:iCs/>
        </w:rPr>
        <w:t xml:space="preserve"> there </w:t>
      </w:r>
      <w:r w:rsidR="38DAFCD7" w:rsidRPr="20925FE1">
        <w:rPr>
          <w:i/>
          <w:iCs/>
        </w:rPr>
        <w:t xml:space="preserve">will </w:t>
      </w:r>
      <w:r w:rsidR="6323EFFF" w:rsidRPr="20925FE1">
        <w:rPr>
          <w:i/>
          <w:iCs/>
        </w:rPr>
        <w:t xml:space="preserve">be a need to hire additional </w:t>
      </w:r>
      <w:r w:rsidR="5D568DB8" w:rsidRPr="20925FE1">
        <w:rPr>
          <w:i/>
          <w:iCs/>
        </w:rPr>
        <w:t xml:space="preserve">adjunct </w:t>
      </w:r>
      <w:r w:rsidR="6323EFFF" w:rsidRPr="20925FE1">
        <w:rPr>
          <w:i/>
          <w:iCs/>
        </w:rPr>
        <w:t>instructors</w:t>
      </w:r>
      <w:r w:rsidR="732AE28C" w:rsidRPr="20925FE1">
        <w:rPr>
          <w:i/>
          <w:iCs/>
        </w:rPr>
        <w:t>.</w:t>
      </w:r>
    </w:p>
    <w:p w14:paraId="699705D6" w14:textId="2F1504B0" w:rsidR="20925FE1" w:rsidRDefault="20925FE1" w:rsidP="70E770B5">
      <w:pPr>
        <w:spacing w:after="0" w:line="240" w:lineRule="auto"/>
        <w:ind w:right="-630"/>
        <w:rPr>
          <w:i/>
          <w:iCs/>
        </w:rPr>
      </w:pPr>
    </w:p>
    <w:p w14:paraId="1A84A981" w14:textId="642AD10F" w:rsidR="7786969A" w:rsidRDefault="6323EFFF" w:rsidP="3013478F">
      <w:pPr>
        <w:pStyle w:val="ListParagraph"/>
        <w:numPr>
          <w:ilvl w:val="1"/>
          <w:numId w:val="3"/>
        </w:numPr>
        <w:spacing w:after="0" w:line="240" w:lineRule="auto"/>
        <w:ind w:right="-630"/>
      </w:pPr>
      <w:r>
        <w:t>Effect on Enrollment</w:t>
      </w:r>
    </w:p>
    <w:p w14:paraId="2CDA66AD" w14:textId="45A9B7DB" w:rsidR="5CD2488F" w:rsidRDefault="5CD2488F" w:rsidP="20925FE1">
      <w:pPr>
        <w:pStyle w:val="ListParagraph"/>
        <w:numPr>
          <w:ilvl w:val="2"/>
          <w:numId w:val="3"/>
        </w:numPr>
        <w:spacing w:after="0" w:line="240" w:lineRule="auto"/>
        <w:ind w:right="-630"/>
        <w:rPr>
          <w:i/>
          <w:iCs/>
        </w:rPr>
      </w:pPr>
      <w:r w:rsidRPr="20925FE1">
        <w:rPr>
          <w:i/>
          <w:iCs/>
        </w:rPr>
        <w:t>Promoting the Emergency Services Minor program through targeted advertising and outreach within the Kean University community will enhance the visibility of the Department of Health and Human Performance</w:t>
      </w:r>
      <w:r w:rsidR="43C8EE96" w:rsidRPr="20925FE1">
        <w:rPr>
          <w:i/>
          <w:iCs/>
        </w:rPr>
        <w:t xml:space="preserve">. </w:t>
      </w:r>
    </w:p>
    <w:p w14:paraId="67B21BF7" w14:textId="40311284" w:rsidR="43C8EE96" w:rsidRDefault="43C8EE96" w:rsidP="62F11DDA">
      <w:pPr>
        <w:pStyle w:val="ListParagraph"/>
        <w:numPr>
          <w:ilvl w:val="2"/>
          <w:numId w:val="3"/>
        </w:numPr>
        <w:spacing w:after="0" w:line="240" w:lineRule="auto"/>
        <w:ind w:right="-630"/>
        <w:rPr>
          <w:i/>
          <w:iCs/>
        </w:rPr>
      </w:pPr>
      <w:r w:rsidRPr="62F11DDA">
        <w:rPr>
          <w:i/>
          <w:iCs/>
        </w:rPr>
        <w:t xml:space="preserve">By marketing the </w:t>
      </w:r>
      <w:r w:rsidR="5C58A2D3" w:rsidRPr="62F11DDA">
        <w:rPr>
          <w:i/>
          <w:iCs/>
        </w:rPr>
        <w:t xml:space="preserve">minor </w:t>
      </w:r>
      <w:r w:rsidRPr="62F11DDA">
        <w:rPr>
          <w:i/>
          <w:iCs/>
        </w:rPr>
        <w:t>to students across various majors, the program has the potential to attract a broader audience, thereby increasing enrollment and fostering interdisciplinary engagement in emergency services education</w:t>
      </w:r>
      <w:r w:rsidR="6616168D" w:rsidRPr="62F11DDA">
        <w:rPr>
          <w:i/>
          <w:iCs/>
        </w:rPr>
        <w:t>.</w:t>
      </w:r>
    </w:p>
    <w:p w14:paraId="21A4163E" w14:textId="44940611" w:rsidR="20925FE1" w:rsidRDefault="20925FE1" w:rsidP="20925FE1">
      <w:pPr>
        <w:pStyle w:val="ListParagraph"/>
        <w:spacing w:after="0" w:line="240" w:lineRule="auto"/>
        <w:ind w:left="2160" w:right="-630" w:hanging="180"/>
        <w:rPr>
          <w:i/>
          <w:iCs/>
        </w:rPr>
      </w:pPr>
    </w:p>
    <w:p w14:paraId="3F03B402" w14:textId="2D56A952" w:rsidR="7D7CD847" w:rsidRDefault="17EC64E4" w:rsidP="3013478F">
      <w:pPr>
        <w:pStyle w:val="ListParagraph"/>
        <w:numPr>
          <w:ilvl w:val="1"/>
          <w:numId w:val="3"/>
        </w:numPr>
        <w:spacing w:after="0" w:line="240" w:lineRule="auto"/>
        <w:ind w:right="-630"/>
      </w:pPr>
      <w:r>
        <w:t>Additional Resources</w:t>
      </w:r>
    </w:p>
    <w:p w14:paraId="2347D410" w14:textId="46CCBE52" w:rsidR="67949B0F" w:rsidRDefault="67949B0F" w:rsidP="20925FE1">
      <w:pPr>
        <w:pStyle w:val="ListParagraph"/>
        <w:numPr>
          <w:ilvl w:val="2"/>
          <w:numId w:val="3"/>
        </w:numPr>
        <w:spacing w:after="0" w:line="240" w:lineRule="auto"/>
        <w:ind w:right="-630"/>
        <w:rPr>
          <w:i/>
          <w:iCs/>
        </w:rPr>
      </w:pPr>
      <w:r w:rsidRPr="20925FE1">
        <w:rPr>
          <w:i/>
          <w:iCs/>
        </w:rPr>
        <w:t>To support the successful implementation of the Emergency Services Minor program, additional EMS training supplies will be required. These may include:</w:t>
      </w:r>
    </w:p>
    <w:p w14:paraId="73975219" w14:textId="503BD6A2" w:rsidR="67949B0F" w:rsidRDefault="67949B0F" w:rsidP="321BD769">
      <w:pPr>
        <w:pStyle w:val="ListParagraph"/>
        <w:numPr>
          <w:ilvl w:val="3"/>
          <w:numId w:val="3"/>
        </w:numPr>
        <w:spacing w:after="0" w:line="240" w:lineRule="auto"/>
        <w:ind w:right="-630"/>
        <w:rPr>
          <w:i/>
          <w:iCs/>
        </w:rPr>
      </w:pPr>
      <w:r w:rsidRPr="321BD769">
        <w:rPr>
          <w:i/>
          <w:iCs/>
        </w:rPr>
        <w:t>Simulation equipment (</w:t>
      </w:r>
      <w:r w:rsidR="6E1E32E0" w:rsidRPr="321BD769">
        <w:rPr>
          <w:i/>
          <w:iCs/>
        </w:rPr>
        <w:t>e.g.,</w:t>
      </w:r>
      <w:r w:rsidRPr="321BD769">
        <w:rPr>
          <w:i/>
          <w:iCs/>
        </w:rPr>
        <w:t xml:space="preserve"> manikins, trauma kits, airway management tool</w:t>
      </w:r>
      <w:r w:rsidR="5D7E1732" w:rsidRPr="321BD769">
        <w:rPr>
          <w:i/>
          <w:iCs/>
        </w:rPr>
        <w:t>(</w:t>
      </w:r>
      <w:r w:rsidRPr="321BD769">
        <w:rPr>
          <w:i/>
          <w:iCs/>
        </w:rPr>
        <w:t>s)</w:t>
      </w:r>
    </w:p>
    <w:p w14:paraId="6D2AFEC5" w14:textId="4C89093B" w:rsidR="67949B0F" w:rsidRDefault="67949B0F" w:rsidP="20925FE1">
      <w:pPr>
        <w:pStyle w:val="ListParagraph"/>
        <w:numPr>
          <w:ilvl w:val="3"/>
          <w:numId w:val="3"/>
        </w:numPr>
        <w:spacing w:after="0" w:line="240" w:lineRule="auto"/>
        <w:ind w:right="-630"/>
        <w:rPr>
          <w:i/>
          <w:iCs/>
        </w:rPr>
      </w:pPr>
      <w:r w:rsidRPr="20925FE1">
        <w:rPr>
          <w:i/>
          <w:iCs/>
        </w:rPr>
        <w:t>Personal protective equipment (PPE) for hands-on training</w:t>
      </w:r>
    </w:p>
    <w:p w14:paraId="284BA970" w14:textId="76D187B2" w:rsidR="67949B0F" w:rsidRDefault="67949B0F" w:rsidP="20925FE1">
      <w:pPr>
        <w:pStyle w:val="ListParagraph"/>
        <w:numPr>
          <w:ilvl w:val="3"/>
          <w:numId w:val="3"/>
        </w:numPr>
        <w:spacing w:after="0" w:line="240" w:lineRule="auto"/>
        <w:ind w:right="-630"/>
        <w:rPr>
          <w:i/>
          <w:iCs/>
        </w:rPr>
      </w:pPr>
      <w:r w:rsidRPr="20925FE1">
        <w:rPr>
          <w:i/>
          <w:iCs/>
        </w:rPr>
        <w:t>Emergency response tools (</w:t>
      </w:r>
      <w:r w:rsidR="72380ABC" w:rsidRPr="20925FE1">
        <w:rPr>
          <w:i/>
          <w:iCs/>
        </w:rPr>
        <w:t>e.g.,</w:t>
      </w:r>
      <w:r w:rsidRPr="20925FE1">
        <w:rPr>
          <w:i/>
          <w:iCs/>
        </w:rPr>
        <w:t xml:space="preserve"> splints, bleeding control)</w:t>
      </w:r>
    </w:p>
    <w:p w14:paraId="47E500F1" w14:textId="56A3D36C" w:rsidR="67949B0F" w:rsidRDefault="67949B0F" w:rsidP="20925FE1">
      <w:pPr>
        <w:pStyle w:val="ListParagraph"/>
        <w:numPr>
          <w:ilvl w:val="3"/>
          <w:numId w:val="3"/>
        </w:numPr>
        <w:spacing w:after="0" w:line="240" w:lineRule="auto"/>
        <w:ind w:right="-630"/>
        <w:rPr>
          <w:i/>
          <w:iCs/>
        </w:rPr>
      </w:pPr>
      <w:r w:rsidRPr="20925FE1">
        <w:rPr>
          <w:i/>
          <w:iCs/>
        </w:rPr>
        <w:t>Instruction material and software for scenario-based learning</w:t>
      </w:r>
    </w:p>
    <w:p w14:paraId="6B736A3F" w14:textId="0C9C54D1" w:rsidR="27AAA085" w:rsidRDefault="27AAA085" w:rsidP="70E770B5">
      <w:pPr>
        <w:spacing w:after="0" w:line="240" w:lineRule="auto"/>
        <w:ind w:right="-630"/>
        <w:jc w:val="center"/>
        <w:rPr>
          <w:i/>
          <w:iCs/>
          <w:sz w:val="28"/>
          <w:szCs w:val="28"/>
        </w:rPr>
      </w:pPr>
    </w:p>
    <w:p w14:paraId="28A3570A" w14:textId="5FD32E1F" w:rsidR="27AAA085" w:rsidRDefault="03916FEC" w:rsidP="70E770B5">
      <w:pPr>
        <w:pBdr>
          <w:top w:val="double" w:sz="8" w:space="4" w:color="501549"/>
          <w:left w:val="double" w:sz="8" w:space="4" w:color="501549"/>
          <w:bottom w:val="double" w:sz="8" w:space="4" w:color="501549"/>
          <w:right w:val="double" w:sz="8" w:space="4" w:color="501549"/>
        </w:pBdr>
        <w:spacing w:before="240" w:after="240" w:line="240" w:lineRule="auto"/>
        <w:jc w:val="center"/>
      </w:pPr>
      <w:r w:rsidRPr="70E770B5">
        <w:rPr>
          <w:rFonts w:ascii="Aptos" w:eastAsia="Aptos" w:hAnsi="Aptos" w:cs="Aptos"/>
        </w:rPr>
        <w:t xml:space="preserve">The Emergency Services Minor program offers a selection of courses that support an online format, making it accessible to students pursuing their studies remotely. These flexible learning options allow students to complete minor requirements without compromising academic rigor or learning outcomes. Expanding </w:t>
      </w:r>
      <w:r w:rsidR="394C38D8" w:rsidRPr="70E770B5">
        <w:rPr>
          <w:rFonts w:ascii="Aptos" w:eastAsia="Aptos" w:hAnsi="Aptos" w:cs="Aptos"/>
        </w:rPr>
        <w:t xml:space="preserve">this </w:t>
      </w:r>
      <w:proofErr w:type="gramStart"/>
      <w:r w:rsidR="394C38D8" w:rsidRPr="70E770B5">
        <w:rPr>
          <w:rFonts w:ascii="Aptos" w:eastAsia="Aptos" w:hAnsi="Aptos" w:cs="Aptos"/>
        </w:rPr>
        <w:t>minor</w:t>
      </w:r>
      <w:proofErr w:type="gramEnd"/>
      <w:r w:rsidR="394C38D8" w:rsidRPr="70E770B5">
        <w:rPr>
          <w:rFonts w:ascii="Aptos" w:eastAsia="Aptos" w:hAnsi="Aptos" w:cs="Aptos"/>
        </w:rPr>
        <w:t xml:space="preserve"> to </w:t>
      </w:r>
      <w:r w:rsidRPr="70E770B5">
        <w:rPr>
          <w:rFonts w:ascii="Aptos" w:eastAsia="Aptos" w:hAnsi="Aptos" w:cs="Aptos"/>
        </w:rPr>
        <w:t>online availability also broadens access for non-traditional students, working professionals, and those with scheduling constraints, further enhancing program reach and enrollment potential.</w:t>
      </w:r>
    </w:p>
    <w:p w14:paraId="0A452401" w14:textId="603D787A" w:rsidR="27AAA085" w:rsidRDefault="03916FEC" w:rsidP="70E770B5">
      <w:pPr>
        <w:pBdr>
          <w:top w:val="double" w:sz="8" w:space="4" w:color="501549"/>
          <w:left w:val="double" w:sz="8" w:space="4" w:color="501549"/>
          <w:bottom w:val="double" w:sz="8" w:space="4" w:color="501549"/>
          <w:right w:val="double" w:sz="8" w:space="4" w:color="501549"/>
        </w:pBdr>
        <w:spacing w:before="240" w:after="240" w:line="240" w:lineRule="auto"/>
        <w:jc w:val="center"/>
      </w:pPr>
      <w:r w:rsidRPr="70E770B5">
        <w:rPr>
          <w:rFonts w:ascii="Aptos" w:eastAsia="Aptos" w:hAnsi="Aptos" w:cs="Aptos"/>
        </w:rPr>
        <w:t>Students are strongly encouraged to consult with their academic advisor to develop a course schedule that aligns with their degree requirements and preferred mode of instruction, ensuring timely progress toward completion.</w:t>
      </w:r>
    </w:p>
    <w:p w14:paraId="1806D45B" w14:textId="07AB6643" w:rsidR="27AAA085" w:rsidRDefault="27AAA085" w:rsidP="20925FE1">
      <w:pPr>
        <w:spacing w:after="0" w:line="240" w:lineRule="auto"/>
        <w:ind w:right="-630"/>
        <w:rPr>
          <w:i/>
          <w:iCs/>
          <w:sz w:val="28"/>
          <w:szCs w:val="28"/>
        </w:rPr>
      </w:pPr>
    </w:p>
    <w:p w14:paraId="10CF810D" w14:textId="40CE5211" w:rsidR="27AAA085" w:rsidRDefault="27AAA085" w:rsidP="20925FE1">
      <w:pPr>
        <w:spacing w:after="0" w:line="240" w:lineRule="auto"/>
        <w:ind w:left="720" w:right="-630"/>
        <w:rPr>
          <w:i/>
          <w:iCs/>
          <w:sz w:val="28"/>
          <w:szCs w:val="28"/>
        </w:rPr>
      </w:pPr>
    </w:p>
    <w:p w14:paraId="2A555E9A" w14:textId="44A115D2" w:rsidR="20925FE1" w:rsidRDefault="20925FE1">
      <w:r>
        <w:br w:type="page"/>
      </w:r>
    </w:p>
    <w:p w14:paraId="01F88975" w14:textId="66B39EA0" w:rsidR="20925FE1" w:rsidRDefault="20925FE1" w:rsidP="20925FE1">
      <w:pPr>
        <w:spacing w:after="0" w:line="240" w:lineRule="auto"/>
        <w:ind w:left="720" w:right="-630"/>
        <w:rPr>
          <w:i/>
          <w:iCs/>
          <w:sz w:val="28"/>
          <w:szCs w:val="28"/>
        </w:rPr>
      </w:pPr>
    </w:p>
    <w:p w14:paraId="6056AB9D" w14:textId="74CFB4A9" w:rsidR="3013478F" w:rsidRDefault="5776837A" w:rsidP="27AAA085">
      <w:pPr>
        <w:spacing w:after="0" w:line="240" w:lineRule="auto"/>
        <w:ind w:left="720" w:right="-630"/>
        <w:rPr>
          <w:b/>
          <w:bCs/>
          <w:i/>
          <w:iCs/>
          <w:sz w:val="28"/>
          <w:szCs w:val="28"/>
        </w:rPr>
      </w:pPr>
      <w:r w:rsidRPr="27AAA085">
        <w:rPr>
          <w:b/>
          <w:bCs/>
          <w:i/>
          <w:iCs/>
          <w:sz w:val="28"/>
          <w:szCs w:val="28"/>
        </w:rPr>
        <w:t>Appendix A</w:t>
      </w:r>
    </w:p>
    <w:p w14:paraId="6F595E99" w14:textId="4C440924" w:rsidR="23838A4F" w:rsidRDefault="1831405A" w:rsidP="20925FE1">
      <w:pPr>
        <w:spacing w:after="0" w:line="240" w:lineRule="auto"/>
        <w:ind w:left="720" w:right="-630"/>
        <w:jc w:val="center"/>
        <w:rPr>
          <w:i/>
          <w:iCs/>
          <w:sz w:val="28"/>
          <w:szCs w:val="28"/>
        </w:rPr>
      </w:pPr>
      <w:r>
        <w:rPr>
          <w:noProof/>
        </w:rPr>
        <w:drawing>
          <wp:inline distT="0" distB="0" distL="0" distR="0" wp14:anchorId="32B4FDB9" wp14:editId="4D4A6761">
            <wp:extent cx="1214438" cy="1143000"/>
            <wp:effectExtent l="0" t="0" r="0" b="0"/>
            <wp:docPr id="1961310730" name="drawing" descr="Kean University circular blue seal with emblem and text around th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10730" name=""/>
                    <pic:cNvPicPr/>
                  </pic:nvPicPr>
                  <pic:blipFill>
                    <a:blip r:embed="rId7">
                      <a:extLst>
                        <a:ext uri="{28A0092B-C50C-407E-A947-70E740481C1C}">
                          <a14:useLocalDpi xmlns:a14="http://schemas.microsoft.com/office/drawing/2010/main"/>
                        </a:ext>
                      </a:extLst>
                    </a:blip>
                    <a:stretch>
                      <a:fillRect/>
                    </a:stretch>
                  </pic:blipFill>
                  <pic:spPr>
                    <a:xfrm>
                      <a:off x="0" y="0"/>
                      <a:ext cx="1214438" cy="1143000"/>
                    </a:xfrm>
                    <a:prstGeom prst="rect">
                      <a:avLst/>
                    </a:prstGeom>
                  </pic:spPr>
                </pic:pic>
              </a:graphicData>
            </a:graphic>
          </wp:inline>
        </w:drawing>
      </w:r>
    </w:p>
    <w:p w14:paraId="175A1670" w14:textId="2319FEFE" w:rsidR="20925FE1" w:rsidRDefault="20925FE1" w:rsidP="20925FE1">
      <w:pPr>
        <w:spacing w:after="0" w:line="240" w:lineRule="auto"/>
        <w:ind w:left="720" w:right="-630"/>
        <w:jc w:val="center"/>
        <w:rPr>
          <w:i/>
          <w:iCs/>
          <w:sz w:val="28"/>
          <w:szCs w:val="28"/>
        </w:rPr>
      </w:pPr>
    </w:p>
    <w:p w14:paraId="2BA55721" w14:textId="42CDFAD0" w:rsidR="23838A4F" w:rsidRDefault="1831405A" w:rsidP="479AF287">
      <w:pPr>
        <w:spacing w:after="0" w:line="360" w:lineRule="auto"/>
        <w:ind w:left="720" w:right="-630"/>
        <w:jc w:val="center"/>
        <w:rPr>
          <w:b/>
          <w:bCs/>
          <w:sz w:val="28"/>
          <w:szCs w:val="28"/>
        </w:rPr>
      </w:pPr>
      <w:r w:rsidRPr="20925FE1">
        <w:rPr>
          <w:b/>
          <w:bCs/>
          <w:sz w:val="28"/>
          <w:szCs w:val="28"/>
        </w:rPr>
        <w:t xml:space="preserve">Emergency Services </w:t>
      </w:r>
      <w:r w:rsidR="4A69E1D8" w:rsidRPr="20925FE1">
        <w:rPr>
          <w:b/>
          <w:bCs/>
          <w:sz w:val="28"/>
          <w:szCs w:val="28"/>
        </w:rPr>
        <w:t>Minor Program</w:t>
      </w:r>
    </w:p>
    <w:p w14:paraId="03F66A7B" w14:textId="01006AFA" w:rsidR="23838A4F" w:rsidRDefault="61B4A21F" w:rsidP="20925FE1">
      <w:pPr>
        <w:spacing w:after="0" w:line="360" w:lineRule="auto"/>
        <w:ind w:left="720" w:right="-630"/>
        <w:jc w:val="center"/>
      </w:pPr>
      <w:r w:rsidRPr="20925FE1">
        <w:rPr>
          <w:b/>
          <w:bCs/>
          <w:sz w:val="28"/>
          <w:szCs w:val="28"/>
        </w:rPr>
        <w:t>Program Learning Outcomes (PLOs</w:t>
      </w:r>
      <w:r w:rsidR="3942F91B" w:rsidRPr="20925FE1">
        <w:rPr>
          <w:b/>
          <w:bCs/>
          <w:sz w:val="28"/>
          <w:szCs w:val="28"/>
        </w:rPr>
        <w:t>)</w:t>
      </w:r>
    </w:p>
    <w:p w14:paraId="35A2BD4B" w14:textId="4F50253F" w:rsidR="23838A4F" w:rsidRDefault="5776837A" w:rsidP="3013478F">
      <w:pPr>
        <w:spacing w:after="0" w:line="360" w:lineRule="auto"/>
        <w:ind w:left="720" w:right="-630"/>
        <w:rPr>
          <w:b/>
          <w:bCs/>
        </w:rPr>
      </w:pPr>
      <w:r w:rsidRPr="3013478F">
        <w:rPr>
          <w:b/>
          <w:bCs/>
        </w:rPr>
        <w:t>Key: I – Introduced          R – Reinforced          M – Mastery          A – Assessment</w:t>
      </w:r>
    </w:p>
    <w:tbl>
      <w:tblPr>
        <w:tblStyle w:val="TableGrid"/>
        <w:tblW w:w="8292" w:type="dxa"/>
        <w:tblInd w:w="720" w:type="dxa"/>
        <w:tblLayout w:type="fixed"/>
        <w:tblLook w:val="06A0" w:firstRow="1" w:lastRow="0" w:firstColumn="1" w:lastColumn="0" w:noHBand="1" w:noVBand="1"/>
      </w:tblPr>
      <w:tblGrid>
        <w:gridCol w:w="3315"/>
        <w:gridCol w:w="1005"/>
        <w:gridCol w:w="915"/>
        <w:gridCol w:w="1035"/>
        <w:gridCol w:w="919"/>
        <w:gridCol w:w="1103"/>
      </w:tblGrid>
      <w:tr w:rsidR="3013478F" w14:paraId="5A378832" w14:textId="77777777" w:rsidTr="70E770B5">
        <w:trPr>
          <w:trHeight w:val="300"/>
          <w:tblHeader w:val="true"/>
        </w:trPr>
        <w:tc>
          <w:tcPr>
            <w:tcW w:w="3315" w:type="dxa"/>
            <w:shd w:val="clear" w:color="auto" w:fill="D9F2D0" w:themeFill="accent6" w:themeFillTint="33"/>
            <w:vAlign w:val="center"/>
          </w:tcPr>
          <w:p w14:paraId="4B998113" w14:textId="7ED1CBB7" w:rsidR="5776837A" w:rsidRDefault="5776837A" w:rsidP="3013478F">
            <w:pPr>
              <w:jc w:val="center"/>
              <w:rPr>
                <w:b/>
                <w:bCs/>
              </w:rPr>
            </w:pPr>
            <w:r w:rsidRPr="3013478F">
              <w:rPr>
                <w:b/>
                <w:bCs/>
              </w:rPr>
              <w:t>Courses</w:t>
            </w:r>
          </w:p>
        </w:tc>
        <w:tc>
          <w:tcPr>
            <w:tcW w:w="1005" w:type="dxa"/>
            <w:vAlign w:val="center"/>
          </w:tcPr>
          <w:p w14:paraId="08776249" w14:textId="5FD0A8C5" w:rsidR="5776837A" w:rsidRDefault="5776837A" w:rsidP="3013478F">
            <w:pPr>
              <w:jc w:val="center"/>
              <w:rPr>
                <w:b/>
                <w:bCs/>
              </w:rPr>
            </w:pPr>
            <w:r w:rsidRPr="27AAA085">
              <w:rPr>
                <w:b/>
                <w:bCs/>
              </w:rPr>
              <w:t>SLO 1</w:t>
            </w:r>
          </w:p>
        </w:tc>
        <w:tc>
          <w:tcPr>
            <w:tcW w:w="915" w:type="dxa"/>
            <w:vAlign w:val="center"/>
          </w:tcPr>
          <w:p w14:paraId="42BB02C7" w14:textId="297C84ED" w:rsidR="5776837A" w:rsidRDefault="5776837A" w:rsidP="3013478F">
            <w:pPr>
              <w:jc w:val="center"/>
              <w:rPr>
                <w:b/>
                <w:bCs/>
              </w:rPr>
            </w:pPr>
            <w:r w:rsidRPr="3013478F">
              <w:rPr>
                <w:b/>
                <w:bCs/>
              </w:rPr>
              <w:t>SLO 2</w:t>
            </w:r>
          </w:p>
        </w:tc>
        <w:tc>
          <w:tcPr>
            <w:tcW w:w="1035" w:type="dxa"/>
            <w:vAlign w:val="center"/>
          </w:tcPr>
          <w:p w14:paraId="4956A039" w14:textId="77CA623B" w:rsidR="5776837A" w:rsidRDefault="5776837A" w:rsidP="3013478F">
            <w:pPr>
              <w:jc w:val="center"/>
              <w:rPr>
                <w:b/>
                <w:bCs/>
              </w:rPr>
            </w:pPr>
            <w:r w:rsidRPr="3013478F">
              <w:rPr>
                <w:b/>
                <w:bCs/>
              </w:rPr>
              <w:t>SLO 3</w:t>
            </w:r>
          </w:p>
        </w:tc>
        <w:tc>
          <w:tcPr>
            <w:tcW w:w="919" w:type="dxa"/>
            <w:vAlign w:val="center"/>
          </w:tcPr>
          <w:p w14:paraId="161C333C" w14:textId="68A28B24" w:rsidR="5776837A" w:rsidRDefault="5776837A" w:rsidP="3013478F">
            <w:pPr>
              <w:jc w:val="center"/>
              <w:rPr>
                <w:b/>
                <w:bCs/>
              </w:rPr>
            </w:pPr>
            <w:r w:rsidRPr="3013478F">
              <w:rPr>
                <w:b/>
                <w:bCs/>
              </w:rPr>
              <w:t>SLO 4</w:t>
            </w:r>
          </w:p>
        </w:tc>
        <w:tc>
          <w:tcPr>
            <w:tcW w:w="1103" w:type="dxa"/>
            <w:vAlign w:val="center"/>
          </w:tcPr>
          <w:p w14:paraId="416C0E3C" w14:textId="548BFC14" w:rsidR="5776837A" w:rsidRDefault="5776837A" w:rsidP="3013478F">
            <w:pPr>
              <w:jc w:val="center"/>
              <w:rPr>
                <w:b/>
                <w:bCs/>
              </w:rPr>
            </w:pPr>
            <w:r w:rsidRPr="3013478F">
              <w:rPr>
                <w:b/>
                <w:bCs/>
              </w:rPr>
              <w:t>SLO 5</w:t>
            </w:r>
          </w:p>
        </w:tc>
      </w:tr>
      <w:tr w:rsidR="3013478F" w14:paraId="20E86FAB" w14:textId="77777777" w:rsidTr="70E770B5">
        <w:trPr>
          <w:trHeight w:val="300"/>
        </w:trPr>
        <w:tc>
          <w:tcPr>
            <w:tcW w:w="3315" w:type="dxa"/>
            <w:shd w:val="clear" w:color="auto" w:fill="D9F2D0" w:themeFill="accent6" w:themeFillTint="33"/>
          </w:tcPr>
          <w:p w14:paraId="51748B25" w14:textId="0245B6CD" w:rsidR="0C667145" w:rsidRDefault="0C667145" w:rsidP="3013478F">
            <w:pPr>
              <w:rPr>
                <w:b/>
                <w:bCs/>
              </w:rPr>
            </w:pPr>
            <w:r w:rsidRPr="3013478F">
              <w:rPr>
                <w:b/>
                <w:bCs/>
              </w:rPr>
              <w:t>ESHC 2900 Importance of Emergency Medical Services (EMS) Safety</w:t>
            </w:r>
          </w:p>
        </w:tc>
        <w:tc>
          <w:tcPr>
            <w:tcW w:w="1005" w:type="dxa"/>
            <w:vAlign w:val="center"/>
          </w:tcPr>
          <w:p w14:paraId="4D96603A" w14:textId="33F07139" w:rsidR="3013478F" w:rsidRDefault="4F50DFD0" w:rsidP="3013478F">
            <w:pPr>
              <w:jc w:val="center"/>
            </w:pPr>
            <w:r>
              <w:t>I</w:t>
            </w:r>
          </w:p>
        </w:tc>
        <w:tc>
          <w:tcPr>
            <w:tcW w:w="915" w:type="dxa"/>
            <w:vAlign w:val="center"/>
          </w:tcPr>
          <w:p w14:paraId="582E2589" w14:textId="106F3D43" w:rsidR="3B9D0A32" w:rsidRDefault="22497DA3" w:rsidP="62F11DDA">
            <w:pPr>
              <w:jc w:val="center"/>
            </w:pPr>
            <w:r>
              <w:t>I</w:t>
            </w:r>
          </w:p>
        </w:tc>
        <w:tc>
          <w:tcPr>
            <w:tcW w:w="1035" w:type="dxa"/>
            <w:vAlign w:val="center"/>
          </w:tcPr>
          <w:p w14:paraId="1E9D2717" w14:textId="4B55386C" w:rsidR="3013478F" w:rsidRDefault="1DF06B41" w:rsidP="3013478F">
            <w:pPr>
              <w:jc w:val="center"/>
            </w:pPr>
            <w:r>
              <w:t>I,</w:t>
            </w:r>
            <w:r w:rsidR="50181456">
              <w:t xml:space="preserve"> </w:t>
            </w:r>
            <w:r>
              <w:t>R</w:t>
            </w:r>
          </w:p>
        </w:tc>
        <w:tc>
          <w:tcPr>
            <w:tcW w:w="919" w:type="dxa"/>
            <w:vAlign w:val="center"/>
          </w:tcPr>
          <w:p w14:paraId="26F63DC1" w14:textId="5EE58E05" w:rsidR="3013478F" w:rsidRDefault="3013478F" w:rsidP="3013478F">
            <w:pPr>
              <w:jc w:val="center"/>
            </w:pPr>
          </w:p>
        </w:tc>
        <w:tc>
          <w:tcPr>
            <w:tcW w:w="1103" w:type="dxa"/>
            <w:vAlign w:val="center"/>
          </w:tcPr>
          <w:p w14:paraId="45B95F4E" w14:textId="20857060" w:rsidR="62F11DDA" w:rsidRDefault="62F11DDA" w:rsidP="62F11DDA">
            <w:pPr>
              <w:jc w:val="center"/>
            </w:pPr>
            <w:r>
              <w:t>I</w:t>
            </w:r>
          </w:p>
        </w:tc>
      </w:tr>
      <w:tr w:rsidR="3013478F" w14:paraId="6CD9562C" w14:textId="77777777" w:rsidTr="70E770B5">
        <w:trPr>
          <w:trHeight w:val="300"/>
        </w:trPr>
        <w:tc>
          <w:tcPr>
            <w:tcW w:w="3315" w:type="dxa"/>
            <w:shd w:val="clear" w:color="auto" w:fill="D9F2D0" w:themeFill="accent6" w:themeFillTint="33"/>
          </w:tcPr>
          <w:p w14:paraId="3ABEECF8" w14:textId="1A269B7C" w:rsidR="0C667145" w:rsidRDefault="0C667145" w:rsidP="3013478F">
            <w:pPr>
              <w:rPr>
                <w:b/>
                <w:bCs/>
              </w:rPr>
            </w:pPr>
            <w:r w:rsidRPr="3013478F">
              <w:rPr>
                <w:b/>
                <w:bCs/>
              </w:rPr>
              <w:t>ESHC 3231 First Aid, Disaster Preparedness, CPR/AED</w:t>
            </w:r>
          </w:p>
        </w:tc>
        <w:tc>
          <w:tcPr>
            <w:tcW w:w="1005" w:type="dxa"/>
            <w:vAlign w:val="center"/>
          </w:tcPr>
          <w:p w14:paraId="77DE713A" w14:textId="22C9E9B7" w:rsidR="4A655773" w:rsidRDefault="1EE7EE92" w:rsidP="3013478F">
            <w:pPr>
              <w:jc w:val="center"/>
            </w:pPr>
            <w:r>
              <w:t>R</w:t>
            </w:r>
          </w:p>
        </w:tc>
        <w:tc>
          <w:tcPr>
            <w:tcW w:w="915" w:type="dxa"/>
            <w:vAlign w:val="center"/>
          </w:tcPr>
          <w:p w14:paraId="5DA6DE21" w14:textId="3276C3FE" w:rsidR="4A655773" w:rsidRDefault="1EE7EE92" w:rsidP="3013478F">
            <w:pPr>
              <w:jc w:val="center"/>
            </w:pPr>
            <w:r>
              <w:t>R</w:t>
            </w:r>
          </w:p>
        </w:tc>
        <w:tc>
          <w:tcPr>
            <w:tcW w:w="1035" w:type="dxa"/>
            <w:vAlign w:val="center"/>
          </w:tcPr>
          <w:p w14:paraId="0EF34449" w14:textId="03725A43" w:rsidR="4A655773" w:rsidRDefault="1EE7EE92" w:rsidP="3013478F">
            <w:pPr>
              <w:jc w:val="center"/>
            </w:pPr>
            <w:r>
              <w:t>R</w:t>
            </w:r>
          </w:p>
        </w:tc>
        <w:tc>
          <w:tcPr>
            <w:tcW w:w="919" w:type="dxa"/>
            <w:vAlign w:val="center"/>
          </w:tcPr>
          <w:p w14:paraId="5338F001" w14:textId="1C59CCF8" w:rsidR="3013478F" w:rsidRDefault="5513523C" w:rsidP="3013478F">
            <w:pPr>
              <w:jc w:val="center"/>
            </w:pPr>
            <w:r>
              <w:t>I</w:t>
            </w:r>
          </w:p>
        </w:tc>
        <w:tc>
          <w:tcPr>
            <w:tcW w:w="1103" w:type="dxa"/>
            <w:vAlign w:val="center"/>
          </w:tcPr>
          <w:p w14:paraId="7D44BFEB" w14:textId="63D8013E" w:rsidR="62F11DDA" w:rsidRDefault="62F11DDA" w:rsidP="62F11DDA">
            <w:pPr>
              <w:jc w:val="center"/>
            </w:pPr>
            <w:r>
              <w:t>I, R</w:t>
            </w:r>
          </w:p>
        </w:tc>
      </w:tr>
      <w:tr w:rsidR="3013478F" w14:paraId="738BCB7F" w14:textId="77777777" w:rsidTr="70E770B5">
        <w:trPr>
          <w:trHeight w:val="300"/>
        </w:trPr>
        <w:tc>
          <w:tcPr>
            <w:tcW w:w="3315" w:type="dxa"/>
            <w:shd w:val="clear" w:color="auto" w:fill="D9F2D0" w:themeFill="accent6" w:themeFillTint="33"/>
          </w:tcPr>
          <w:p w14:paraId="4B093829" w14:textId="5045EAE8" w:rsidR="0C667145" w:rsidRDefault="0C667145" w:rsidP="3013478F">
            <w:pPr>
              <w:rPr>
                <w:b/>
                <w:bCs/>
              </w:rPr>
            </w:pPr>
            <w:r w:rsidRPr="3013478F">
              <w:rPr>
                <w:b/>
                <w:bCs/>
              </w:rPr>
              <w:t>ESHC</w:t>
            </w:r>
            <w:r w:rsidR="4052DE30" w:rsidRPr="3013478F">
              <w:rPr>
                <w:b/>
                <w:bCs/>
              </w:rPr>
              <w:t xml:space="preserve"> 3232</w:t>
            </w:r>
            <w:r w:rsidRPr="3013478F">
              <w:rPr>
                <w:b/>
                <w:bCs/>
              </w:rPr>
              <w:t xml:space="preserve"> Emergency Medical Responder</w:t>
            </w:r>
          </w:p>
        </w:tc>
        <w:tc>
          <w:tcPr>
            <w:tcW w:w="1005" w:type="dxa"/>
            <w:vAlign w:val="center"/>
          </w:tcPr>
          <w:p w14:paraId="23A405AF" w14:textId="0102F09E" w:rsidR="36B3FE99" w:rsidRDefault="585CA1BB" w:rsidP="3013478F">
            <w:pPr>
              <w:jc w:val="center"/>
            </w:pPr>
            <w:r>
              <w:t>R,</w:t>
            </w:r>
            <w:r w:rsidR="2D42C7C8">
              <w:t xml:space="preserve"> </w:t>
            </w:r>
            <w:r>
              <w:t>M</w:t>
            </w:r>
          </w:p>
        </w:tc>
        <w:tc>
          <w:tcPr>
            <w:tcW w:w="915" w:type="dxa"/>
            <w:vAlign w:val="center"/>
          </w:tcPr>
          <w:p w14:paraId="42600356" w14:textId="0E12EBDB" w:rsidR="36B3FE99" w:rsidRDefault="18FF6160" w:rsidP="3013478F">
            <w:pPr>
              <w:jc w:val="center"/>
            </w:pPr>
            <w:r>
              <w:t>R</w:t>
            </w:r>
          </w:p>
        </w:tc>
        <w:tc>
          <w:tcPr>
            <w:tcW w:w="1035" w:type="dxa"/>
            <w:vAlign w:val="center"/>
          </w:tcPr>
          <w:p w14:paraId="179345ED" w14:textId="1356E5AD" w:rsidR="36B3FE99" w:rsidRDefault="18FF6160" w:rsidP="3013478F">
            <w:pPr>
              <w:jc w:val="center"/>
            </w:pPr>
            <w:r>
              <w:t>R</w:t>
            </w:r>
          </w:p>
        </w:tc>
        <w:tc>
          <w:tcPr>
            <w:tcW w:w="919" w:type="dxa"/>
            <w:vAlign w:val="center"/>
          </w:tcPr>
          <w:p w14:paraId="31D76CC8" w14:textId="5790F5CD" w:rsidR="36B3FE99" w:rsidRDefault="44810040" w:rsidP="3013478F">
            <w:pPr>
              <w:jc w:val="center"/>
            </w:pPr>
            <w:r>
              <w:t>I, R</w:t>
            </w:r>
          </w:p>
        </w:tc>
        <w:tc>
          <w:tcPr>
            <w:tcW w:w="1103" w:type="dxa"/>
            <w:vAlign w:val="center"/>
          </w:tcPr>
          <w:p w14:paraId="20441A44" w14:textId="7BCA7370" w:rsidR="62F11DDA" w:rsidRDefault="62F11DDA" w:rsidP="62F11DDA">
            <w:pPr>
              <w:jc w:val="center"/>
            </w:pPr>
            <w:r>
              <w:t>I, R</w:t>
            </w:r>
          </w:p>
        </w:tc>
      </w:tr>
      <w:tr w:rsidR="3013478F" w14:paraId="7923F7EF" w14:textId="77777777" w:rsidTr="70E770B5">
        <w:trPr>
          <w:trHeight w:val="300"/>
        </w:trPr>
        <w:tc>
          <w:tcPr>
            <w:tcW w:w="3315" w:type="dxa"/>
            <w:shd w:val="clear" w:color="auto" w:fill="D9F2D0" w:themeFill="accent6" w:themeFillTint="33"/>
          </w:tcPr>
          <w:p w14:paraId="1E8043A3" w14:textId="69A403B9" w:rsidR="5AC9E2F4" w:rsidRDefault="50F15350" w:rsidP="3013478F">
            <w:pPr>
              <w:rPr>
                <w:b/>
                <w:bCs/>
              </w:rPr>
            </w:pPr>
            <w:r w:rsidRPr="62F11DDA">
              <w:rPr>
                <w:b/>
                <w:bCs/>
              </w:rPr>
              <w:t>ESHC 3233 Introduction to Principles of Emergency Manag</w:t>
            </w:r>
            <w:r w:rsidR="515F2CAA" w:rsidRPr="62F11DDA">
              <w:rPr>
                <w:b/>
                <w:bCs/>
              </w:rPr>
              <w:t>e</w:t>
            </w:r>
            <w:r w:rsidRPr="62F11DDA">
              <w:rPr>
                <w:b/>
                <w:bCs/>
              </w:rPr>
              <w:t>ment</w:t>
            </w:r>
          </w:p>
        </w:tc>
        <w:tc>
          <w:tcPr>
            <w:tcW w:w="1005" w:type="dxa"/>
            <w:vAlign w:val="center"/>
          </w:tcPr>
          <w:p w14:paraId="04238878" w14:textId="66D9F928" w:rsidR="3013478F" w:rsidRDefault="7244E8B9" w:rsidP="3013478F">
            <w:pPr>
              <w:jc w:val="center"/>
            </w:pPr>
            <w:r>
              <w:t>R,</w:t>
            </w:r>
            <w:r w:rsidR="32DD1989">
              <w:t xml:space="preserve"> </w:t>
            </w:r>
            <w:r>
              <w:t>M,</w:t>
            </w:r>
            <w:r w:rsidR="422A5E2F">
              <w:t xml:space="preserve"> </w:t>
            </w:r>
            <w:r>
              <w:t>A</w:t>
            </w:r>
          </w:p>
        </w:tc>
        <w:tc>
          <w:tcPr>
            <w:tcW w:w="915" w:type="dxa"/>
            <w:vAlign w:val="center"/>
          </w:tcPr>
          <w:p w14:paraId="42B4B80B" w14:textId="0210C3E0" w:rsidR="5AC9E2F4" w:rsidRDefault="6B8F7645" w:rsidP="3013478F">
            <w:pPr>
              <w:jc w:val="center"/>
            </w:pPr>
            <w:r>
              <w:t>R</w:t>
            </w:r>
          </w:p>
        </w:tc>
        <w:tc>
          <w:tcPr>
            <w:tcW w:w="1035" w:type="dxa"/>
            <w:vAlign w:val="center"/>
          </w:tcPr>
          <w:p w14:paraId="15765E00" w14:textId="0197D99B" w:rsidR="5AC9E2F4" w:rsidRDefault="6B8F7645" w:rsidP="3013478F">
            <w:pPr>
              <w:jc w:val="center"/>
            </w:pPr>
            <w:r>
              <w:t>R</w:t>
            </w:r>
          </w:p>
        </w:tc>
        <w:tc>
          <w:tcPr>
            <w:tcW w:w="919" w:type="dxa"/>
            <w:vAlign w:val="center"/>
          </w:tcPr>
          <w:p w14:paraId="737C46B9" w14:textId="1383AA42" w:rsidR="5AC9E2F4" w:rsidRDefault="13FE04EF" w:rsidP="3013478F">
            <w:pPr>
              <w:jc w:val="center"/>
            </w:pPr>
            <w:r>
              <w:t>I, R, M, A</w:t>
            </w:r>
          </w:p>
        </w:tc>
        <w:tc>
          <w:tcPr>
            <w:tcW w:w="1103" w:type="dxa"/>
            <w:vAlign w:val="center"/>
          </w:tcPr>
          <w:p w14:paraId="264BC7EC" w14:textId="45E4B246" w:rsidR="62F11DDA" w:rsidRDefault="62F11DDA" w:rsidP="62F11DDA">
            <w:pPr>
              <w:jc w:val="center"/>
            </w:pPr>
            <w:r>
              <w:t>I, R</w:t>
            </w:r>
          </w:p>
        </w:tc>
      </w:tr>
      <w:tr w:rsidR="3013478F" w14:paraId="15602A15" w14:textId="77777777" w:rsidTr="70E770B5">
        <w:trPr>
          <w:trHeight w:val="300"/>
        </w:trPr>
        <w:tc>
          <w:tcPr>
            <w:tcW w:w="3315" w:type="dxa"/>
            <w:shd w:val="clear" w:color="auto" w:fill="D9F2D0" w:themeFill="accent6" w:themeFillTint="33"/>
          </w:tcPr>
          <w:p w14:paraId="7E796245" w14:textId="3B4D4BED" w:rsidR="0C667145" w:rsidRDefault="0C667145" w:rsidP="3013478F">
            <w:pPr>
              <w:rPr>
                <w:b/>
                <w:bCs/>
              </w:rPr>
            </w:pPr>
            <w:r w:rsidRPr="3013478F">
              <w:rPr>
                <w:b/>
                <w:bCs/>
              </w:rPr>
              <w:t>ESCH 3234 Introduction to Pre-Hospital Anatomy &amp; Physiology</w:t>
            </w:r>
          </w:p>
        </w:tc>
        <w:tc>
          <w:tcPr>
            <w:tcW w:w="1005" w:type="dxa"/>
            <w:vAlign w:val="center"/>
          </w:tcPr>
          <w:p w14:paraId="0FA80FD3" w14:textId="369C1CDD" w:rsidR="3013478F" w:rsidRDefault="3013478F" w:rsidP="3013478F">
            <w:pPr>
              <w:jc w:val="center"/>
            </w:pPr>
          </w:p>
        </w:tc>
        <w:tc>
          <w:tcPr>
            <w:tcW w:w="915" w:type="dxa"/>
            <w:vAlign w:val="center"/>
          </w:tcPr>
          <w:p w14:paraId="34DCED8A" w14:textId="6CA61167" w:rsidR="0808563F" w:rsidRDefault="0808563F" w:rsidP="3013478F">
            <w:pPr>
              <w:jc w:val="center"/>
            </w:pPr>
          </w:p>
        </w:tc>
        <w:tc>
          <w:tcPr>
            <w:tcW w:w="1035" w:type="dxa"/>
            <w:vAlign w:val="center"/>
          </w:tcPr>
          <w:p w14:paraId="3D8DAC0E" w14:textId="51C31735" w:rsidR="3013478F" w:rsidRDefault="11861316" w:rsidP="3013478F">
            <w:pPr>
              <w:jc w:val="center"/>
            </w:pPr>
            <w:r>
              <w:t>I</w:t>
            </w:r>
          </w:p>
        </w:tc>
        <w:tc>
          <w:tcPr>
            <w:tcW w:w="919" w:type="dxa"/>
            <w:vAlign w:val="center"/>
          </w:tcPr>
          <w:p w14:paraId="569733BF" w14:textId="637FD9F0" w:rsidR="3013478F" w:rsidRDefault="3013478F" w:rsidP="3013478F">
            <w:pPr>
              <w:jc w:val="center"/>
            </w:pPr>
          </w:p>
        </w:tc>
        <w:tc>
          <w:tcPr>
            <w:tcW w:w="1103" w:type="dxa"/>
            <w:vAlign w:val="center"/>
          </w:tcPr>
          <w:p w14:paraId="6B6FE572" w14:textId="059459C8" w:rsidR="62F11DDA" w:rsidRDefault="62F11DDA" w:rsidP="62F11DDA">
            <w:pPr>
              <w:jc w:val="center"/>
            </w:pPr>
            <w:r>
              <w:t>I, R</w:t>
            </w:r>
          </w:p>
        </w:tc>
      </w:tr>
      <w:tr w:rsidR="3013478F" w14:paraId="3AF4FDB8" w14:textId="77777777" w:rsidTr="70E770B5">
        <w:trPr>
          <w:trHeight w:val="300"/>
        </w:trPr>
        <w:tc>
          <w:tcPr>
            <w:tcW w:w="3315" w:type="dxa"/>
            <w:shd w:val="clear" w:color="auto" w:fill="D9F2D0" w:themeFill="accent6" w:themeFillTint="33"/>
          </w:tcPr>
          <w:p w14:paraId="767EDE7D" w14:textId="5956E90A" w:rsidR="0C667145" w:rsidRDefault="0C667145" w:rsidP="3013478F">
            <w:pPr>
              <w:rPr>
                <w:b/>
                <w:bCs/>
              </w:rPr>
            </w:pPr>
            <w:r w:rsidRPr="3013478F">
              <w:rPr>
                <w:b/>
                <w:bCs/>
              </w:rPr>
              <w:t>ESHC 3235</w:t>
            </w:r>
            <w:r w:rsidR="72885251" w:rsidRPr="3013478F">
              <w:rPr>
                <w:b/>
                <w:bCs/>
              </w:rPr>
              <w:t xml:space="preserve"> </w:t>
            </w:r>
            <w:r w:rsidRPr="3013478F">
              <w:rPr>
                <w:b/>
                <w:bCs/>
              </w:rPr>
              <w:t>Wilderness First Aid</w:t>
            </w:r>
          </w:p>
        </w:tc>
        <w:tc>
          <w:tcPr>
            <w:tcW w:w="1005" w:type="dxa"/>
            <w:vAlign w:val="center"/>
          </w:tcPr>
          <w:p w14:paraId="669D4365" w14:textId="15D88338" w:rsidR="511389A4" w:rsidRDefault="183C8F44" w:rsidP="3013478F">
            <w:pPr>
              <w:jc w:val="center"/>
            </w:pPr>
            <w:r>
              <w:t>R</w:t>
            </w:r>
          </w:p>
        </w:tc>
        <w:tc>
          <w:tcPr>
            <w:tcW w:w="915" w:type="dxa"/>
            <w:vAlign w:val="center"/>
          </w:tcPr>
          <w:p w14:paraId="052E0C2C" w14:textId="6F6B786D" w:rsidR="511389A4" w:rsidRDefault="5CEE2E65" w:rsidP="3013478F">
            <w:pPr>
              <w:jc w:val="center"/>
            </w:pPr>
            <w:r>
              <w:t>I, R</w:t>
            </w:r>
          </w:p>
        </w:tc>
        <w:tc>
          <w:tcPr>
            <w:tcW w:w="1035" w:type="dxa"/>
            <w:vAlign w:val="center"/>
          </w:tcPr>
          <w:p w14:paraId="6DFA8E1C" w14:textId="4246E232" w:rsidR="511389A4" w:rsidRDefault="183C8F44" w:rsidP="3013478F">
            <w:pPr>
              <w:jc w:val="center"/>
            </w:pPr>
            <w:r>
              <w:t>R</w:t>
            </w:r>
          </w:p>
        </w:tc>
        <w:tc>
          <w:tcPr>
            <w:tcW w:w="919" w:type="dxa"/>
            <w:vAlign w:val="center"/>
          </w:tcPr>
          <w:p w14:paraId="077EBFE0" w14:textId="0F8A0641" w:rsidR="511389A4" w:rsidRDefault="511389A4" w:rsidP="3013478F">
            <w:pPr>
              <w:jc w:val="center"/>
            </w:pPr>
          </w:p>
        </w:tc>
        <w:tc>
          <w:tcPr>
            <w:tcW w:w="1103" w:type="dxa"/>
            <w:vAlign w:val="center"/>
          </w:tcPr>
          <w:p w14:paraId="7CB5FC83" w14:textId="73F44D5A" w:rsidR="62F11DDA" w:rsidRDefault="62F11DDA" w:rsidP="62F11DDA">
            <w:pPr>
              <w:jc w:val="center"/>
            </w:pPr>
            <w:r>
              <w:t>I, R</w:t>
            </w:r>
          </w:p>
        </w:tc>
      </w:tr>
      <w:tr w:rsidR="6AA1B654" w14:paraId="515C3195" w14:textId="77777777" w:rsidTr="70E770B5">
        <w:trPr>
          <w:trHeight w:val="300"/>
        </w:trPr>
        <w:tc>
          <w:tcPr>
            <w:tcW w:w="3315" w:type="dxa"/>
            <w:shd w:val="clear" w:color="auto" w:fill="D9F2D0" w:themeFill="accent6" w:themeFillTint="33"/>
          </w:tcPr>
          <w:p w14:paraId="69DD4E5D" w14:textId="2C097172" w:rsidR="7DB1BAAE" w:rsidRDefault="7DB1BAAE" w:rsidP="6AA1B654">
            <w:pPr>
              <w:rPr>
                <w:b/>
                <w:bCs/>
              </w:rPr>
            </w:pPr>
            <w:r w:rsidRPr="6AA1B654">
              <w:rPr>
                <w:b/>
                <w:bCs/>
              </w:rPr>
              <w:t>ESHC 3237 Basic Medical Terminology</w:t>
            </w:r>
          </w:p>
        </w:tc>
        <w:tc>
          <w:tcPr>
            <w:tcW w:w="1005" w:type="dxa"/>
            <w:vAlign w:val="center"/>
          </w:tcPr>
          <w:p w14:paraId="126E5A1C" w14:textId="0C17B1B0" w:rsidR="7DB1BAAE" w:rsidRDefault="7DB1BAAE" w:rsidP="6AA1B654">
            <w:pPr>
              <w:jc w:val="center"/>
            </w:pPr>
          </w:p>
        </w:tc>
        <w:tc>
          <w:tcPr>
            <w:tcW w:w="915" w:type="dxa"/>
            <w:vAlign w:val="center"/>
          </w:tcPr>
          <w:p w14:paraId="4A055DA6" w14:textId="3488C137" w:rsidR="7DB1BAAE" w:rsidRDefault="7DB1BAAE" w:rsidP="6AA1B654">
            <w:pPr>
              <w:jc w:val="center"/>
            </w:pPr>
          </w:p>
        </w:tc>
        <w:tc>
          <w:tcPr>
            <w:tcW w:w="1035" w:type="dxa"/>
            <w:vAlign w:val="center"/>
          </w:tcPr>
          <w:p w14:paraId="1EF3CC5F" w14:textId="7AC919C5" w:rsidR="7DB1BAAE" w:rsidRDefault="6F8E6FA9" w:rsidP="6AA1B654">
            <w:pPr>
              <w:jc w:val="center"/>
            </w:pPr>
            <w:r>
              <w:t>I</w:t>
            </w:r>
          </w:p>
        </w:tc>
        <w:tc>
          <w:tcPr>
            <w:tcW w:w="919" w:type="dxa"/>
            <w:vAlign w:val="center"/>
          </w:tcPr>
          <w:p w14:paraId="6AFF2650" w14:textId="1025CF08" w:rsidR="7DB1BAAE" w:rsidRDefault="7DB1BAAE" w:rsidP="6AA1B654">
            <w:pPr>
              <w:jc w:val="center"/>
            </w:pPr>
          </w:p>
        </w:tc>
        <w:tc>
          <w:tcPr>
            <w:tcW w:w="1103" w:type="dxa"/>
            <w:vAlign w:val="center"/>
          </w:tcPr>
          <w:p w14:paraId="0AA7908E" w14:textId="1CF9BCE4" w:rsidR="62F11DDA" w:rsidRDefault="62F11DDA" w:rsidP="62F11DDA">
            <w:pPr>
              <w:jc w:val="center"/>
            </w:pPr>
            <w:r>
              <w:t>I, R</w:t>
            </w:r>
          </w:p>
        </w:tc>
      </w:tr>
      <w:tr w:rsidR="3013478F" w14:paraId="780472AF" w14:textId="77777777" w:rsidTr="70E770B5">
        <w:trPr>
          <w:trHeight w:val="300"/>
        </w:trPr>
        <w:tc>
          <w:tcPr>
            <w:tcW w:w="3315" w:type="dxa"/>
            <w:shd w:val="clear" w:color="auto" w:fill="D9F2D0" w:themeFill="accent6" w:themeFillTint="33"/>
          </w:tcPr>
          <w:p w14:paraId="3B2E2EA5" w14:textId="36C7E3B8" w:rsidR="0C667145" w:rsidRDefault="0C667145" w:rsidP="3013478F">
            <w:pPr>
              <w:rPr>
                <w:b/>
                <w:bCs/>
              </w:rPr>
            </w:pPr>
            <w:r w:rsidRPr="3013478F">
              <w:rPr>
                <w:b/>
                <w:bCs/>
              </w:rPr>
              <w:t>ESHC 3600 Introduction to Emergency Services Pharmacology</w:t>
            </w:r>
          </w:p>
        </w:tc>
        <w:tc>
          <w:tcPr>
            <w:tcW w:w="1005" w:type="dxa"/>
            <w:vAlign w:val="center"/>
          </w:tcPr>
          <w:p w14:paraId="7D17E2D4" w14:textId="6C3CBC64" w:rsidR="28B3B58C" w:rsidRDefault="28B3B58C" w:rsidP="3013478F">
            <w:pPr>
              <w:jc w:val="center"/>
            </w:pPr>
          </w:p>
        </w:tc>
        <w:tc>
          <w:tcPr>
            <w:tcW w:w="915" w:type="dxa"/>
            <w:vAlign w:val="center"/>
          </w:tcPr>
          <w:p w14:paraId="5D9E9437" w14:textId="1E8A1F18" w:rsidR="28B3B58C" w:rsidRDefault="28B3B58C" w:rsidP="3013478F">
            <w:pPr>
              <w:jc w:val="center"/>
            </w:pPr>
          </w:p>
        </w:tc>
        <w:tc>
          <w:tcPr>
            <w:tcW w:w="1035" w:type="dxa"/>
            <w:vAlign w:val="center"/>
          </w:tcPr>
          <w:p w14:paraId="441723C9" w14:textId="66A3E700" w:rsidR="3013478F" w:rsidRDefault="6EA25085" w:rsidP="3013478F">
            <w:pPr>
              <w:jc w:val="center"/>
            </w:pPr>
            <w:r>
              <w:t>I</w:t>
            </w:r>
          </w:p>
        </w:tc>
        <w:tc>
          <w:tcPr>
            <w:tcW w:w="919" w:type="dxa"/>
            <w:vAlign w:val="center"/>
          </w:tcPr>
          <w:p w14:paraId="5B836B84" w14:textId="0D6F3817" w:rsidR="3013478F" w:rsidRDefault="3013478F" w:rsidP="3013478F">
            <w:pPr>
              <w:jc w:val="center"/>
            </w:pPr>
          </w:p>
        </w:tc>
        <w:tc>
          <w:tcPr>
            <w:tcW w:w="1103" w:type="dxa"/>
            <w:vAlign w:val="center"/>
          </w:tcPr>
          <w:p w14:paraId="2E50C4C9" w14:textId="786E141C" w:rsidR="62F11DDA" w:rsidRDefault="62F11DDA" w:rsidP="62F11DDA">
            <w:pPr>
              <w:jc w:val="center"/>
            </w:pPr>
            <w:r>
              <w:t>I, R</w:t>
            </w:r>
          </w:p>
        </w:tc>
      </w:tr>
      <w:tr w:rsidR="3013478F" w14:paraId="1358ABDF" w14:textId="77777777" w:rsidTr="70E770B5">
        <w:trPr>
          <w:trHeight w:val="300"/>
        </w:trPr>
        <w:tc>
          <w:tcPr>
            <w:tcW w:w="3315" w:type="dxa"/>
            <w:shd w:val="clear" w:color="auto" w:fill="D9F2D0" w:themeFill="accent6" w:themeFillTint="33"/>
          </w:tcPr>
          <w:p w14:paraId="626681FD" w14:textId="70C07D56" w:rsidR="0C667145" w:rsidRDefault="0C667145" w:rsidP="3013478F">
            <w:pPr>
              <w:rPr>
                <w:b/>
                <w:bCs/>
              </w:rPr>
            </w:pPr>
            <w:r w:rsidRPr="3013478F">
              <w:rPr>
                <w:b/>
                <w:bCs/>
              </w:rPr>
              <w:t>ESHC 3610 First Aid, EMR and CPR Instructor</w:t>
            </w:r>
          </w:p>
        </w:tc>
        <w:tc>
          <w:tcPr>
            <w:tcW w:w="1005" w:type="dxa"/>
            <w:vAlign w:val="center"/>
          </w:tcPr>
          <w:p w14:paraId="303469D1" w14:textId="799BD866" w:rsidR="3013478F" w:rsidRDefault="65F8CEE5" w:rsidP="3013478F">
            <w:pPr>
              <w:jc w:val="center"/>
            </w:pPr>
            <w:r>
              <w:t>R</w:t>
            </w:r>
          </w:p>
        </w:tc>
        <w:tc>
          <w:tcPr>
            <w:tcW w:w="915" w:type="dxa"/>
            <w:vAlign w:val="center"/>
          </w:tcPr>
          <w:p w14:paraId="0C2BF588" w14:textId="6CC8FF64" w:rsidR="6D820290" w:rsidRDefault="744D03C7" w:rsidP="3013478F">
            <w:pPr>
              <w:jc w:val="center"/>
            </w:pPr>
            <w:r>
              <w:t>I, R, M</w:t>
            </w:r>
          </w:p>
        </w:tc>
        <w:tc>
          <w:tcPr>
            <w:tcW w:w="1035" w:type="dxa"/>
            <w:vAlign w:val="center"/>
          </w:tcPr>
          <w:p w14:paraId="1DD675B4" w14:textId="31BECEDD" w:rsidR="3013478F" w:rsidRDefault="65F8CEE5" w:rsidP="3013478F">
            <w:pPr>
              <w:jc w:val="center"/>
            </w:pPr>
            <w:r>
              <w:t>R</w:t>
            </w:r>
          </w:p>
        </w:tc>
        <w:tc>
          <w:tcPr>
            <w:tcW w:w="919" w:type="dxa"/>
            <w:vAlign w:val="center"/>
          </w:tcPr>
          <w:p w14:paraId="46A124A0" w14:textId="665F6A4B" w:rsidR="3013478F" w:rsidRDefault="3013478F" w:rsidP="3013478F">
            <w:pPr>
              <w:jc w:val="center"/>
            </w:pPr>
          </w:p>
        </w:tc>
        <w:tc>
          <w:tcPr>
            <w:tcW w:w="1103" w:type="dxa"/>
            <w:vAlign w:val="center"/>
          </w:tcPr>
          <w:p w14:paraId="3CEDAA04" w14:textId="70111B64" w:rsidR="62F11DDA" w:rsidRDefault="62F11DDA" w:rsidP="62F11DDA">
            <w:pPr>
              <w:jc w:val="center"/>
            </w:pPr>
            <w:r>
              <w:t>I, R</w:t>
            </w:r>
          </w:p>
        </w:tc>
      </w:tr>
    </w:tbl>
    <w:p w14:paraId="6F98C15E" w14:textId="311E5499" w:rsidR="1F788873" w:rsidRDefault="1F788873" w:rsidP="20925FE1">
      <w:pPr>
        <w:spacing w:after="0" w:line="240" w:lineRule="auto"/>
      </w:pPr>
    </w:p>
    <w:p w14:paraId="21621C44" w14:textId="6F29C410" w:rsidR="62F11DDA" w:rsidRDefault="62F11DDA">
      <w:r>
        <w:br w:type="page"/>
      </w:r>
    </w:p>
    <w:p w14:paraId="704A704E" w14:textId="7323105D" w:rsidR="62F11DDA" w:rsidRDefault="62F11DDA" w:rsidP="62F11DDA">
      <w:pPr>
        <w:spacing w:after="0" w:line="240" w:lineRule="auto"/>
      </w:pPr>
    </w:p>
    <w:p w14:paraId="2E4E6232" w14:textId="1FC1323C" w:rsidR="1F788873" w:rsidRDefault="6815DAD8" w:rsidP="20925FE1">
      <w:pPr>
        <w:spacing w:after="0" w:line="240" w:lineRule="auto"/>
        <w:ind w:right="-630"/>
        <w:rPr>
          <w:b/>
          <w:bCs/>
          <w:i/>
          <w:iCs/>
          <w:sz w:val="28"/>
          <w:szCs w:val="28"/>
        </w:rPr>
      </w:pPr>
      <w:r w:rsidRPr="20925FE1">
        <w:rPr>
          <w:b/>
          <w:bCs/>
          <w:i/>
          <w:iCs/>
          <w:sz w:val="28"/>
          <w:szCs w:val="28"/>
        </w:rPr>
        <w:t>Appendix B</w:t>
      </w:r>
      <w:r w:rsidR="63C579F9" w:rsidRPr="20925FE1">
        <w:rPr>
          <w:b/>
          <w:bCs/>
          <w:i/>
          <w:iCs/>
          <w:sz w:val="28"/>
          <w:szCs w:val="28"/>
        </w:rPr>
        <w:t xml:space="preserve"> </w:t>
      </w:r>
    </w:p>
    <w:p w14:paraId="1FCE8E26" w14:textId="46959B0C" w:rsidR="23838A4F" w:rsidRDefault="23838A4F" w:rsidP="23838A4F">
      <w:pPr>
        <w:spacing w:after="0" w:line="240" w:lineRule="auto"/>
        <w:ind w:left="720" w:right="-630"/>
        <w:jc w:val="center"/>
      </w:pPr>
    </w:p>
    <w:p w14:paraId="46C461B4" w14:textId="118AB26E" w:rsidR="1F788873" w:rsidRDefault="63A133EC" w:rsidP="23838A4F">
      <w:pPr>
        <w:spacing w:after="0" w:line="240" w:lineRule="auto"/>
        <w:ind w:left="720" w:right="-630"/>
        <w:jc w:val="center"/>
      </w:pPr>
      <w:r>
        <w:rPr>
          <w:noProof/>
        </w:rPr>
        <w:drawing>
          <wp:inline distT="0" distB="0" distL="0" distR="0" wp14:anchorId="3B8A364A" wp14:editId="1C81ADB2">
            <wp:extent cx="1165144" cy="1096606"/>
            <wp:effectExtent l="0" t="0" r="0" b="0"/>
            <wp:docPr id="1647420995" name="drawing" descr="Kean University circular blue seal with emblem and text around th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20995" name=""/>
                    <pic:cNvPicPr/>
                  </pic:nvPicPr>
                  <pic:blipFill>
                    <a:blip r:embed="rId7">
                      <a:extLst>
                        <a:ext uri="{28A0092B-C50C-407E-A947-70E740481C1C}">
                          <a14:useLocalDpi xmlns:a14="http://schemas.microsoft.com/office/drawing/2010/main"/>
                        </a:ext>
                      </a:extLst>
                    </a:blip>
                    <a:stretch>
                      <a:fillRect/>
                    </a:stretch>
                  </pic:blipFill>
                  <pic:spPr>
                    <a:xfrm>
                      <a:off x="0" y="0"/>
                      <a:ext cx="1165144" cy="1096606"/>
                    </a:xfrm>
                    <a:prstGeom prst="rect">
                      <a:avLst/>
                    </a:prstGeom>
                  </pic:spPr>
                </pic:pic>
              </a:graphicData>
            </a:graphic>
          </wp:inline>
        </w:drawing>
      </w:r>
    </w:p>
    <w:p w14:paraId="18511CC8" w14:textId="737B7165" w:rsidR="23838A4F" w:rsidRDefault="23838A4F" w:rsidP="23838A4F">
      <w:pPr>
        <w:spacing w:after="0" w:line="240" w:lineRule="auto"/>
        <w:ind w:left="720" w:right="-630"/>
        <w:jc w:val="center"/>
      </w:pPr>
    </w:p>
    <w:p w14:paraId="3A845BA9" w14:textId="3EC6274A" w:rsidR="1DEC9E54" w:rsidRDefault="1DEC9E54" w:rsidP="23838A4F">
      <w:pPr>
        <w:spacing w:after="0" w:line="360" w:lineRule="auto"/>
        <w:ind w:left="720" w:right="-630"/>
        <w:jc w:val="center"/>
        <w:rPr>
          <w:b/>
          <w:bCs/>
          <w:sz w:val="28"/>
          <w:szCs w:val="28"/>
        </w:rPr>
      </w:pPr>
      <w:r w:rsidRPr="23838A4F">
        <w:rPr>
          <w:b/>
          <w:bCs/>
          <w:sz w:val="28"/>
          <w:szCs w:val="28"/>
        </w:rPr>
        <w:t>College of Health Professions and Human Services</w:t>
      </w:r>
    </w:p>
    <w:p w14:paraId="343D45EA" w14:textId="187E5F7A" w:rsidR="1DEC9E54" w:rsidRDefault="1DEC9E54" w:rsidP="23838A4F">
      <w:pPr>
        <w:spacing w:after="0" w:line="360" w:lineRule="auto"/>
        <w:ind w:left="720" w:right="-630"/>
        <w:jc w:val="center"/>
        <w:rPr>
          <w:b/>
          <w:bCs/>
          <w:sz w:val="28"/>
          <w:szCs w:val="28"/>
        </w:rPr>
      </w:pPr>
      <w:r w:rsidRPr="23838A4F">
        <w:rPr>
          <w:b/>
          <w:bCs/>
          <w:sz w:val="28"/>
          <w:szCs w:val="28"/>
        </w:rPr>
        <w:t>Department of Health and Human Performance</w:t>
      </w:r>
    </w:p>
    <w:p w14:paraId="263CA056" w14:textId="22972B78" w:rsidR="1DEC9E54" w:rsidRDefault="2E64F927" w:rsidP="23838A4F">
      <w:pPr>
        <w:spacing w:after="0" w:line="360" w:lineRule="auto"/>
        <w:ind w:left="720" w:right="-630"/>
        <w:jc w:val="center"/>
        <w:rPr>
          <w:b/>
          <w:bCs/>
          <w:sz w:val="28"/>
          <w:szCs w:val="28"/>
        </w:rPr>
      </w:pPr>
      <w:r w:rsidRPr="20925FE1">
        <w:rPr>
          <w:b/>
          <w:bCs/>
          <w:sz w:val="28"/>
          <w:szCs w:val="28"/>
        </w:rPr>
        <w:t xml:space="preserve">Emergency Service </w:t>
      </w:r>
      <w:r w:rsidR="465842F8" w:rsidRPr="20925FE1">
        <w:rPr>
          <w:b/>
          <w:bCs/>
          <w:sz w:val="28"/>
          <w:szCs w:val="28"/>
        </w:rPr>
        <w:t>Minor Program</w:t>
      </w:r>
      <w:r w:rsidRPr="20925FE1">
        <w:rPr>
          <w:b/>
          <w:bCs/>
          <w:sz w:val="28"/>
          <w:szCs w:val="28"/>
        </w:rPr>
        <w:t xml:space="preserve"> – 15 credits</w:t>
      </w:r>
    </w:p>
    <w:p w14:paraId="4078D272" w14:textId="61051E50" w:rsidR="1DEC9E54" w:rsidRDefault="1DEC9E54" w:rsidP="23838A4F">
      <w:pPr>
        <w:spacing w:after="0" w:line="360" w:lineRule="auto"/>
        <w:ind w:left="720" w:right="-630"/>
        <w:jc w:val="center"/>
        <w:rPr>
          <w:b/>
          <w:bCs/>
          <w:sz w:val="28"/>
          <w:szCs w:val="28"/>
        </w:rPr>
      </w:pPr>
      <w:r w:rsidRPr="479AF287">
        <w:rPr>
          <w:b/>
          <w:bCs/>
          <w:sz w:val="28"/>
          <w:szCs w:val="28"/>
        </w:rPr>
        <w:t>Curriculum Sheet</w:t>
      </w:r>
    </w:p>
    <w:p w14:paraId="46588162" w14:textId="5458254C" w:rsidR="479AF287" w:rsidRDefault="479AF287" w:rsidP="479AF287">
      <w:pPr>
        <w:spacing w:after="0" w:line="360" w:lineRule="auto"/>
        <w:ind w:left="720" w:right="-630"/>
        <w:jc w:val="center"/>
        <w:rPr>
          <w:b/>
          <w:bCs/>
          <w:sz w:val="28"/>
          <w:szCs w:val="28"/>
        </w:rPr>
      </w:pPr>
    </w:p>
    <w:p w14:paraId="24046DAB" w14:textId="2BCBB2FB" w:rsidR="23838A4F" w:rsidRDefault="420C68B7" w:rsidP="23838A4F">
      <w:pPr>
        <w:spacing w:after="0" w:line="360" w:lineRule="auto"/>
        <w:ind w:left="720" w:right="-630"/>
        <w:jc w:val="center"/>
        <w:rPr>
          <w:b/>
          <w:bCs/>
          <w:sz w:val="28"/>
          <w:szCs w:val="28"/>
        </w:rPr>
      </w:pPr>
      <w:r w:rsidRPr="20925FE1">
        <w:rPr>
          <w:b/>
          <w:bCs/>
          <w:sz w:val="28"/>
          <w:szCs w:val="28"/>
        </w:rPr>
        <w:t xml:space="preserve">REQUIRED CREDITS </w:t>
      </w:r>
      <w:r w:rsidR="20775FC6" w:rsidRPr="20925FE1">
        <w:rPr>
          <w:b/>
          <w:bCs/>
          <w:sz w:val="28"/>
          <w:szCs w:val="28"/>
        </w:rPr>
        <w:t>Three (3</w:t>
      </w:r>
      <w:r w:rsidRPr="20925FE1">
        <w:rPr>
          <w:b/>
          <w:bCs/>
          <w:sz w:val="28"/>
          <w:szCs w:val="28"/>
        </w:rPr>
        <w:t>)</w:t>
      </w:r>
    </w:p>
    <w:tbl>
      <w:tblPr>
        <w:tblStyle w:val="TableGrid"/>
        <w:tblW w:w="0" w:type="auto"/>
        <w:tblInd w:w="720" w:type="dxa"/>
        <w:tblLayout w:type="fixed"/>
        <w:tblLook w:val="06A0" w:firstRow="1" w:lastRow="0" w:firstColumn="1" w:lastColumn="0" w:noHBand="1" w:noVBand="1"/>
      </w:tblPr>
      <w:tblGrid>
        <w:gridCol w:w="5055"/>
        <w:gridCol w:w="1080"/>
        <w:gridCol w:w="1620"/>
        <w:gridCol w:w="990"/>
      </w:tblGrid>
      <w:tr w:rsidR="479AF287" w14:paraId="2E56FB14" w14:textId="77777777" w:rsidTr="1CBE515A">
        <w:trPr>
          <w:trHeight w:val="300"/>
          <w:tblHeader w:val="true"/>
        </w:trPr>
        <w:tc>
          <w:tcPr>
            <w:tcW w:w="5055" w:type="dxa"/>
            <w:shd w:val="clear" w:color="auto" w:fill="D9F2D0" w:themeFill="accent6" w:themeFillTint="33"/>
          </w:tcPr>
          <w:p w14:paraId="27B2FCE0" w14:textId="51BECE6C" w:rsidR="7DE57DA3" w:rsidRDefault="7DE57DA3" w:rsidP="479AF287">
            <w:pPr>
              <w:jc w:val="center"/>
              <w:rPr>
                <w:b/>
                <w:bCs/>
              </w:rPr>
            </w:pPr>
            <w:r w:rsidRPr="479AF287">
              <w:rPr>
                <w:b/>
                <w:bCs/>
              </w:rPr>
              <w:t>Required Course</w:t>
            </w:r>
          </w:p>
        </w:tc>
        <w:tc>
          <w:tcPr>
            <w:tcW w:w="1080" w:type="dxa"/>
            <w:shd w:val="clear" w:color="auto" w:fill="D9F2D0" w:themeFill="accent6" w:themeFillTint="33"/>
          </w:tcPr>
          <w:p w14:paraId="633D3082" w14:textId="2124D5F7" w:rsidR="7DE57DA3" w:rsidRDefault="7DE57DA3" w:rsidP="479AF287">
            <w:pPr>
              <w:jc w:val="center"/>
              <w:rPr>
                <w:b/>
                <w:bCs/>
              </w:rPr>
            </w:pPr>
            <w:r w:rsidRPr="479AF287">
              <w:rPr>
                <w:b/>
                <w:bCs/>
              </w:rPr>
              <w:t>Credits</w:t>
            </w:r>
          </w:p>
        </w:tc>
        <w:tc>
          <w:tcPr>
            <w:tcW w:w="1620" w:type="dxa"/>
            <w:shd w:val="clear" w:color="auto" w:fill="D9F2D0" w:themeFill="accent6" w:themeFillTint="33"/>
          </w:tcPr>
          <w:p w14:paraId="2BA00389" w14:textId="1A1D40A7" w:rsidR="7DE57DA3" w:rsidRDefault="7DE57DA3" w:rsidP="479AF287">
            <w:pPr>
              <w:jc w:val="center"/>
              <w:rPr>
                <w:b/>
                <w:bCs/>
              </w:rPr>
            </w:pPr>
            <w:r w:rsidRPr="479AF287">
              <w:rPr>
                <w:b/>
                <w:bCs/>
              </w:rPr>
              <w:t>Semester Completed</w:t>
            </w:r>
          </w:p>
        </w:tc>
        <w:tc>
          <w:tcPr>
            <w:tcW w:w="990" w:type="dxa"/>
            <w:shd w:val="clear" w:color="auto" w:fill="D9F2D0" w:themeFill="accent6" w:themeFillTint="33"/>
          </w:tcPr>
          <w:p w14:paraId="5798D81D" w14:textId="1AD37650" w:rsidR="7DE57DA3" w:rsidRDefault="7DE57DA3" w:rsidP="479AF287">
            <w:pPr>
              <w:jc w:val="center"/>
              <w:rPr>
                <w:b/>
                <w:bCs/>
              </w:rPr>
            </w:pPr>
            <w:r w:rsidRPr="479AF287">
              <w:rPr>
                <w:b/>
                <w:bCs/>
              </w:rPr>
              <w:t>Grade</w:t>
            </w:r>
          </w:p>
        </w:tc>
      </w:tr>
      <w:tr w:rsidR="479AF287" w14:paraId="0CCC147D" w14:textId="77777777" w:rsidTr="1CBE515A">
        <w:trPr>
          <w:trHeight w:val="300"/>
        </w:trPr>
        <w:tc>
          <w:tcPr>
            <w:tcW w:w="5055" w:type="dxa"/>
          </w:tcPr>
          <w:p w14:paraId="6D51E769" w14:textId="6319189D" w:rsidR="79303E20" w:rsidRDefault="200341C8" w:rsidP="479AF287">
            <w:r w:rsidRPr="1CBE515A">
              <w:t>E</w:t>
            </w:r>
            <w:r w:rsidR="75EADCA5" w:rsidRPr="1CBE515A">
              <w:t>SHC</w:t>
            </w:r>
            <w:r w:rsidR="7AC7EEA9" w:rsidRPr="1CBE515A">
              <w:t xml:space="preserve"> </w:t>
            </w:r>
            <w:r w:rsidRPr="1CBE515A">
              <w:t>3233 Introduction to Principles of Emergency Management</w:t>
            </w:r>
          </w:p>
        </w:tc>
        <w:tc>
          <w:tcPr>
            <w:tcW w:w="1080" w:type="dxa"/>
          </w:tcPr>
          <w:p w14:paraId="443DC70B" w14:textId="25AB85D8" w:rsidR="479AF287" w:rsidRDefault="25A69C92" w:rsidP="07FD508D">
            <w:pPr>
              <w:jc w:val="center"/>
            </w:pPr>
            <w:r w:rsidRPr="07FD508D">
              <w:t>3</w:t>
            </w:r>
          </w:p>
        </w:tc>
        <w:tc>
          <w:tcPr>
            <w:tcW w:w="1620" w:type="dxa"/>
          </w:tcPr>
          <w:p w14:paraId="2FA2890E" w14:textId="1D3943E0" w:rsidR="479AF287" w:rsidRDefault="479AF287" w:rsidP="479AF287">
            <w:pPr>
              <w:rPr>
                <w:b/>
                <w:bCs/>
                <w:sz w:val="28"/>
                <w:szCs w:val="28"/>
              </w:rPr>
            </w:pPr>
          </w:p>
        </w:tc>
        <w:tc>
          <w:tcPr>
            <w:tcW w:w="990" w:type="dxa"/>
          </w:tcPr>
          <w:p w14:paraId="1DCD81ED" w14:textId="1D3943E0" w:rsidR="479AF287" w:rsidRDefault="479AF287" w:rsidP="479AF287">
            <w:pPr>
              <w:rPr>
                <w:b/>
                <w:bCs/>
                <w:sz w:val="28"/>
                <w:szCs w:val="28"/>
              </w:rPr>
            </w:pPr>
          </w:p>
        </w:tc>
      </w:tr>
    </w:tbl>
    <w:p w14:paraId="5F75AF6C" w14:textId="1A8A1822" w:rsidR="479AF287" w:rsidRDefault="479AF287"/>
    <w:p w14:paraId="7215A853" w14:textId="4D7477DF" w:rsidR="6FA888D1" w:rsidRDefault="06F1D035" w:rsidP="479AF287">
      <w:pPr>
        <w:spacing w:after="0" w:line="360" w:lineRule="auto"/>
        <w:ind w:left="720" w:right="-630"/>
        <w:jc w:val="center"/>
        <w:rPr>
          <w:b/>
          <w:bCs/>
          <w:sz w:val="28"/>
          <w:szCs w:val="28"/>
        </w:rPr>
      </w:pPr>
      <w:r w:rsidRPr="321BD769">
        <w:rPr>
          <w:b/>
          <w:bCs/>
          <w:sz w:val="28"/>
          <w:szCs w:val="28"/>
        </w:rPr>
        <w:t>*</w:t>
      </w:r>
      <w:r w:rsidR="5747B936" w:rsidRPr="321BD769">
        <w:rPr>
          <w:b/>
          <w:bCs/>
          <w:sz w:val="28"/>
          <w:szCs w:val="28"/>
        </w:rPr>
        <w:t xml:space="preserve">ELECTIVE CREDITS </w:t>
      </w:r>
      <w:r w:rsidR="0B3BC3BA" w:rsidRPr="321BD769">
        <w:rPr>
          <w:b/>
          <w:bCs/>
          <w:sz w:val="28"/>
          <w:szCs w:val="28"/>
        </w:rPr>
        <w:t>Twelve (12</w:t>
      </w:r>
      <w:r w:rsidR="5747B936" w:rsidRPr="321BD769">
        <w:rPr>
          <w:b/>
          <w:bCs/>
          <w:sz w:val="28"/>
          <w:szCs w:val="28"/>
        </w:rPr>
        <w:t>)</w:t>
      </w:r>
    </w:p>
    <w:tbl>
      <w:tblPr>
        <w:tblStyle w:val="TableGrid"/>
        <w:tblW w:w="0" w:type="auto"/>
        <w:tblInd w:w="720" w:type="dxa"/>
        <w:tblLayout w:type="fixed"/>
        <w:tblLook w:val="06A0" w:firstRow="1" w:lastRow="0" w:firstColumn="1" w:lastColumn="0" w:noHBand="1" w:noVBand="1"/>
      </w:tblPr>
      <w:tblGrid>
        <w:gridCol w:w="5025"/>
        <w:gridCol w:w="1110"/>
        <w:gridCol w:w="1665"/>
        <w:gridCol w:w="946"/>
      </w:tblGrid>
      <w:tr w:rsidR="23838A4F" w14:paraId="7756E437" w14:textId="77777777" w:rsidTr="321BD769">
        <w:trPr>
          <w:trHeight w:val="300"/>
          <w:tblHeader w:val="true"/>
        </w:trPr>
        <w:tc>
          <w:tcPr>
            <w:tcW w:w="5025" w:type="dxa"/>
            <w:shd w:val="clear" w:color="auto" w:fill="D9F2D0" w:themeFill="accent6" w:themeFillTint="33"/>
            <w:vAlign w:val="center"/>
          </w:tcPr>
          <w:p w14:paraId="4B108DBF" w14:textId="5CC4E119" w:rsidR="1DEC9E54" w:rsidRDefault="566EC208" w:rsidP="23838A4F">
            <w:pPr>
              <w:jc w:val="center"/>
              <w:rPr>
                <w:b/>
                <w:bCs/>
              </w:rPr>
            </w:pPr>
            <w:r w:rsidRPr="517EFADB">
              <w:rPr>
                <w:b/>
                <w:bCs/>
              </w:rPr>
              <w:t xml:space="preserve"> Courses</w:t>
            </w:r>
          </w:p>
        </w:tc>
        <w:tc>
          <w:tcPr>
            <w:tcW w:w="1110" w:type="dxa"/>
            <w:shd w:val="clear" w:color="auto" w:fill="D9F2D0" w:themeFill="accent6" w:themeFillTint="33"/>
            <w:vAlign w:val="center"/>
          </w:tcPr>
          <w:p w14:paraId="56B57D09" w14:textId="28E02028" w:rsidR="1DEC9E54" w:rsidRDefault="1DEC9E54" w:rsidP="23838A4F">
            <w:pPr>
              <w:jc w:val="center"/>
              <w:rPr>
                <w:b/>
                <w:bCs/>
              </w:rPr>
            </w:pPr>
            <w:r w:rsidRPr="23838A4F">
              <w:rPr>
                <w:b/>
                <w:bCs/>
              </w:rPr>
              <w:t>Credits</w:t>
            </w:r>
          </w:p>
        </w:tc>
        <w:tc>
          <w:tcPr>
            <w:tcW w:w="1665" w:type="dxa"/>
            <w:shd w:val="clear" w:color="auto" w:fill="D9F2D0" w:themeFill="accent6" w:themeFillTint="33"/>
            <w:vAlign w:val="center"/>
          </w:tcPr>
          <w:p w14:paraId="525CEE80" w14:textId="5FE60823" w:rsidR="1DEC9E54" w:rsidRDefault="1DEC9E54" w:rsidP="23838A4F">
            <w:pPr>
              <w:jc w:val="center"/>
              <w:rPr>
                <w:b/>
                <w:bCs/>
              </w:rPr>
            </w:pPr>
            <w:r w:rsidRPr="23838A4F">
              <w:rPr>
                <w:b/>
                <w:bCs/>
              </w:rPr>
              <w:t>Semester Completed</w:t>
            </w:r>
          </w:p>
        </w:tc>
        <w:tc>
          <w:tcPr>
            <w:tcW w:w="946" w:type="dxa"/>
            <w:shd w:val="clear" w:color="auto" w:fill="D9F2D0" w:themeFill="accent6" w:themeFillTint="33"/>
            <w:vAlign w:val="center"/>
          </w:tcPr>
          <w:p w14:paraId="4DAB6472" w14:textId="70EAD2F5" w:rsidR="1DEC9E54" w:rsidRDefault="1DEC9E54" w:rsidP="23838A4F">
            <w:pPr>
              <w:jc w:val="center"/>
              <w:rPr>
                <w:b/>
                <w:bCs/>
              </w:rPr>
            </w:pPr>
            <w:r w:rsidRPr="23838A4F">
              <w:rPr>
                <w:b/>
                <w:bCs/>
              </w:rPr>
              <w:t>Grade</w:t>
            </w:r>
          </w:p>
        </w:tc>
      </w:tr>
      <w:tr w:rsidR="23838A4F" w14:paraId="696BCAA6" w14:textId="77777777" w:rsidTr="321BD769">
        <w:trPr>
          <w:trHeight w:val="300"/>
        </w:trPr>
        <w:tc>
          <w:tcPr>
            <w:tcW w:w="5025" w:type="dxa"/>
            <w:vAlign w:val="center"/>
          </w:tcPr>
          <w:p w14:paraId="728253A7" w14:textId="4201057F" w:rsidR="498BC064" w:rsidRDefault="146F7EFB" w:rsidP="23838A4F">
            <w:pPr>
              <w:rPr>
                <w:b/>
                <w:bCs/>
              </w:rPr>
            </w:pPr>
            <w:r>
              <w:t>ESHC 2900 Importance of Emergency Medical Services (EMS) Safety</w:t>
            </w:r>
          </w:p>
        </w:tc>
        <w:tc>
          <w:tcPr>
            <w:tcW w:w="1110" w:type="dxa"/>
            <w:vAlign w:val="center"/>
          </w:tcPr>
          <w:p w14:paraId="5BF0AAC1" w14:textId="2D0FD770"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vAlign w:val="center"/>
          </w:tcPr>
          <w:p w14:paraId="574602B6" w14:textId="720B23E0" w:rsidR="23838A4F" w:rsidRDefault="23838A4F" w:rsidP="23838A4F">
            <w:pPr>
              <w:jc w:val="center"/>
              <w:rPr>
                <w:b/>
                <w:bCs/>
              </w:rPr>
            </w:pPr>
          </w:p>
        </w:tc>
        <w:tc>
          <w:tcPr>
            <w:tcW w:w="946" w:type="dxa"/>
            <w:vAlign w:val="center"/>
          </w:tcPr>
          <w:p w14:paraId="05521602" w14:textId="59EBA057" w:rsidR="23838A4F" w:rsidRDefault="23838A4F" w:rsidP="23838A4F">
            <w:pPr>
              <w:jc w:val="center"/>
              <w:rPr>
                <w:b/>
                <w:bCs/>
              </w:rPr>
            </w:pPr>
          </w:p>
        </w:tc>
      </w:tr>
      <w:tr w:rsidR="23838A4F" w14:paraId="30B68B18" w14:textId="77777777" w:rsidTr="321BD769">
        <w:trPr>
          <w:trHeight w:val="300"/>
        </w:trPr>
        <w:tc>
          <w:tcPr>
            <w:tcW w:w="5025" w:type="dxa"/>
          </w:tcPr>
          <w:p w14:paraId="6AAB22D2" w14:textId="482913E6" w:rsidR="6FDBD46E" w:rsidRDefault="6FDBD46E" w:rsidP="23838A4F">
            <w:r w:rsidRPr="23838A4F">
              <w:t>ESHC 3231 First Aid, Disaster Preparedness, CPR/AED</w:t>
            </w:r>
          </w:p>
        </w:tc>
        <w:tc>
          <w:tcPr>
            <w:tcW w:w="1110" w:type="dxa"/>
          </w:tcPr>
          <w:p w14:paraId="06128C4C" w14:textId="5DA49576"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41EE889A" w14:textId="43A3482E" w:rsidR="23838A4F" w:rsidRDefault="23838A4F" w:rsidP="23838A4F"/>
        </w:tc>
        <w:tc>
          <w:tcPr>
            <w:tcW w:w="946" w:type="dxa"/>
          </w:tcPr>
          <w:p w14:paraId="1E3F00B4" w14:textId="0B26FD7B" w:rsidR="23838A4F" w:rsidRDefault="23838A4F" w:rsidP="23838A4F"/>
        </w:tc>
      </w:tr>
      <w:tr w:rsidR="20925FE1" w14:paraId="4A022CAA" w14:textId="77777777" w:rsidTr="321BD769">
        <w:trPr>
          <w:trHeight w:val="300"/>
        </w:trPr>
        <w:tc>
          <w:tcPr>
            <w:tcW w:w="5025" w:type="dxa"/>
          </w:tcPr>
          <w:p w14:paraId="466DA8A2" w14:textId="0AC32A56" w:rsidR="20925FE1" w:rsidRDefault="20925FE1" w:rsidP="20925FE1">
            <w:r w:rsidRPr="321BD769">
              <w:t>ES</w:t>
            </w:r>
            <w:r w:rsidR="53091447" w:rsidRPr="321BD769">
              <w:t>HC</w:t>
            </w:r>
            <w:r w:rsidRPr="321BD769">
              <w:t xml:space="preserve"> 3232 Emergency Medical Responder</w:t>
            </w:r>
          </w:p>
        </w:tc>
        <w:tc>
          <w:tcPr>
            <w:tcW w:w="1110" w:type="dxa"/>
          </w:tcPr>
          <w:p w14:paraId="014E19E5" w14:textId="4951D53C" w:rsidR="20925FE1" w:rsidRDefault="20925FE1" w:rsidP="20925FE1">
            <w:pPr>
              <w:jc w:val="center"/>
            </w:pPr>
            <w:r w:rsidRPr="20925FE1">
              <w:t>3</w:t>
            </w:r>
          </w:p>
        </w:tc>
        <w:tc>
          <w:tcPr>
            <w:tcW w:w="1665" w:type="dxa"/>
          </w:tcPr>
          <w:p w14:paraId="6A22515B" w14:textId="1D3943E0" w:rsidR="20925FE1" w:rsidRDefault="20925FE1" w:rsidP="20925FE1">
            <w:pPr>
              <w:rPr>
                <w:b/>
                <w:bCs/>
                <w:sz w:val="28"/>
                <w:szCs w:val="28"/>
              </w:rPr>
            </w:pPr>
          </w:p>
        </w:tc>
        <w:tc>
          <w:tcPr>
            <w:tcW w:w="946" w:type="dxa"/>
          </w:tcPr>
          <w:p w14:paraId="6985018C" w14:textId="1D3943E0" w:rsidR="20925FE1" w:rsidRDefault="20925FE1" w:rsidP="20925FE1">
            <w:pPr>
              <w:rPr>
                <w:b/>
                <w:bCs/>
                <w:sz w:val="28"/>
                <w:szCs w:val="28"/>
              </w:rPr>
            </w:pPr>
          </w:p>
        </w:tc>
      </w:tr>
      <w:tr w:rsidR="23838A4F" w14:paraId="138DE68C" w14:textId="77777777" w:rsidTr="321BD769">
        <w:trPr>
          <w:trHeight w:val="300"/>
        </w:trPr>
        <w:tc>
          <w:tcPr>
            <w:tcW w:w="5025" w:type="dxa"/>
          </w:tcPr>
          <w:p w14:paraId="557D0F97" w14:textId="4B3801C4" w:rsidR="2A922623" w:rsidRDefault="2A922623" w:rsidP="23838A4F">
            <w:r>
              <w:t>ES</w:t>
            </w:r>
            <w:r w:rsidR="28E15AB7">
              <w:t>HC</w:t>
            </w:r>
            <w:r>
              <w:t xml:space="preserve"> </w:t>
            </w:r>
            <w:r w:rsidR="14865518">
              <w:t>3234 Introduction to Pre-Hospital Anatomy &amp; Physiology</w:t>
            </w:r>
          </w:p>
        </w:tc>
        <w:tc>
          <w:tcPr>
            <w:tcW w:w="1110" w:type="dxa"/>
          </w:tcPr>
          <w:p w14:paraId="779F4E6A" w14:textId="1E81FA9D"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0DEA6A6B" w14:textId="43A3482E" w:rsidR="23838A4F" w:rsidRDefault="23838A4F" w:rsidP="23838A4F"/>
        </w:tc>
        <w:tc>
          <w:tcPr>
            <w:tcW w:w="946" w:type="dxa"/>
          </w:tcPr>
          <w:p w14:paraId="04982275" w14:textId="6D63AB96" w:rsidR="23838A4F" w:rsidRDefault="23838A4F" w:rsidP="23838A4F"/>
        </w:tc>
      </w:tr>
      <w:tr w:rsidR="23838A4F" w14:paraId="235C21E7" w14:textId="77777777" w:rsidTr="321BD769">
        <w:trPr>
          <w:trHeight w:val="300"/>
        </w:trPr>
        <w:tc>
          <w:tcPr>
            <w:tcW w:w="5025" w:type="dxa"/>
          </w:tcPr>
          <w:p w14:paraId="2254F285" w14:textId="01DA4ED8" w:rsidR="55DC3FA9" w:rsidRDefault="55DC3FA9" w:rsidP="23838A4F">
            <w:r w:rsidRPr="23838A4F">
              <w:t>ESHC 3235 Wilderness First Aid</w:t>
            </w:r>
          </w:p>
        </w:tc>
        <w:tc>
          <w:tcPr>
            <w:tcW w:w="1110" w:type="dxa"/>
          </w:tcPr>
          <w:p w14:paraId="3ADA669E" w14:textId="71160D85"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03CB25F0" w14:textId="43A3482E" w:rsidR="23838A4F" w:rsidRDefault="23838A4F" w:rsidP="23838A4F"/>
        </w:tc>
        <w:tc>
          <w:tcPr>
            <w:tcW w:w="946" w:type="dxa"/>
          </w:tcPr>
          <w:p w14:paraId="73075C49" w14:textId="785AA363" w:rsidR="23838A4F" w:rsidRDefault="23838A4F" w:rsidP="23838A4F"/>
        </w:tc>
      </w:tr>
      <w:tr w:rsidR="6AA1B654" w14:paraId="632A4C46" w14:textId="77777777" w:rsidTr="321BD769">
        <w:trPr>
          <w:trHeight w:val="300"/>
        </w:trPr>
        <w:tc>
          <w:tcPr>
            <w:tcW w:w="5025" w:type="dxa"/>
          </w:tcPr>
          <w:p w14:paraId="673DD65B" w14:textId="44C686EE" w:rsidR="1246ED03" w:rsidRDefault="3139E7AA" w:rsidP="6AA1B654">
            <w:r>
              <w:t>ESHC 3237 Basic Medical Terminology</w:t>
            </w:r>
          </w:p>
        </w:tc>
        <w:tc>
          <w:tcPr>
            <w:tcW w:w="1110" w:type="dxa"/>
          </w:tcPr>
          <w:p w14:paraId="783B8934" w14:textId="5AB9B62C"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25408E28" w14:textId="4E7FE7B0" w:rsidR="6AA1B654" w:rsidRDefault="6AA1B654" w:rsidP="6AA1B654"/>
        </w:tc>
        <w:tc>
          <w:tcPr>
            <w:tcW w:w="946" w:type="dxa"/>
          </w:tcPr>
          <w:p w14:paraId="05CD9DA0" w14:textId="0316B306" w:rsidR="6AA1B654" w:rsidRDefault="6AA1B654" w:rsidP="6AA1B654"/>
        </w:tc>
      </w:tr>
      <w:tr w:rsidR="23838A4F" w14:paraId="30103602" w14:textId="77777777" w:rsidTr="321BD769">
        <w:trPr>
          <w:trHeight w:val="300"/>
        </w:trPr>
        <w:tc>
          <w:tcPr>
            <w:tcW w:w="5025" w:type="dxa"/>
          </w:tcPr>
          <w:p w14:paraId="138CBEF5" w14:textId="19D1D84D" w:rsidR="55DC3FA9" w:rsidRDefault="55DC3FA9" w:rsidP="23838A4F">
            <w:r w:rsidRPr="23838A4F">
              <w:t>ESHC 3600 Introduction to Emergency Services Pharmacology</w:t>
            </w:r>
          </w:p>
        </w:tc>
        <w:tc>
          <w:tcPr>
            <w:tcW w:w="1110" w:type="dxa"/>
          </w:tcPr>
          <w:p w14:paraId="5BC4E80C" w14:textId="5F43F72E"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0D4D865C" w14:textId="43A3482E" w:rsidR="23838A4F" w:rsidRDefault="23838A4F" w:rsidP="23838A4F"/>
        </w:tc>
        <w:tc>
          <w:tcPr>
            <w:tcW w:w="946" w:type="dxa"/>
          </w:tcPr>
          <w:p w14:paraId="3F2BF31D" w14:textId="1DCB96D6" w:rsidR="23838A4F" w:rsidRDefault="23838A4F" w:rsidP="23838A4F"/>
        </w:tc>
      </w:tr>
      <w:tr w:rsidR="23838A4F" w14:paraId="24779C6F" w14:textId="77777777" w:rsidTr="321BD769">
        <w:trPr>
          <w:trHeight w:val="300"/>
        </w:trPr>
        <w:tc>
          <w:tcPr>
            <w:tcW w:w="5025" w:type="dxa"/>
          </w:tcPr>
          <w:p w14:paraId="0C512B65" w14:textId="3C7B0AD1" w:rsidR="55DC3FA9" w:rsidRDefault="2D9E534D" w:rsidP="23838A4F">
            <w:r>
              <w:t>ES</w:t>
            </w:r>
            <w:r w:rsidR="2050C52E">
              <w:t>HC</w:t>
            </w:r>
            <w:r>
              <w:t xml:space="preserve"> 3610 First Aid, EMR and CPR Instructor</w:t>
            </w:r>
          </w:p>
        </w:tc>
        <w:tc>
          <w:tcPr>
            <w:tcW w:w="1110" w:type="dxa"/>
          </w:tcPr>
          <w:p w14:paraId="2525BE0A" w14:textId="143454B4" w:rsidR="07FD508D" w:rsidRDefault="07FD508D" w:rsidP="07FD508D">
            <w:pPr>
              <w:jc w:val="center"/>
              <w:rPr>
                <w:rFonts w:ascii="Aptos" w:eastAsia="Aptos" w:hAnsi="Aptos" w:cs="Aptos"/>
                <w:color w:val="000000" w:themeColor="text1"/>
              </w:rPr>
            </w:pPr>
            <w:r w:rsidRPr="07FD508D">
              <w:rPr>
                <w:rFonts w:ascii="Aptos" w:eastAsia="Aptos" w:hAnsi="Aptos" w:cs="Aptos"/>
                <w:color w:val="000000" w:themeColor="text1"/>
              </w:rPr>
              <w:t>3</w:t>
            </w:r>
          </w:p>
        </w:tc>
        <w:tc>
          <w:tcPr>
            <w:tcW w:w="1665" w:type="dxa"/>
          </w:tcPr>
          <w:p w14:paraId="6BFD3152" w14:textId="43A3482E" w:rsidR="23838A4F" w:rsidRDefault="23838A4F" w:rsidP="23838A4F"/>
        </w:tc>
        <w:tc>
          <w:tcPr>
            <w:tcW w:w="946" w:type="dxa"/>
          </w:tcPr>
          <w:p w14:paraId="3C5A5E6B" w14:textId="45A777DA" w:rsidR="23838A4F" w:rsidRDefault="23838A4F" w:rsidP="23838A4F"/>
        </w:tc>
      </w:tr>
    </w:tbl>
    <w:p w14:paraId="6ADBA198" w14:textId="6F599C02" w:rsidR="20925FE1" w:rsidRDefault="20925FE1" w:rsidP="62F11DDA">
      <w:pPr>
        <w:spacing w:after="0" w:line="240" w:lineRule="auto"/>
      </w:pPr>
    </w:p>
    <w:p w14:paraId="715CD8B6" w14:textId="60F2F78A" w:rsidR="1F2EC13F" w:rsidRDefault="1F2EC13F" w:rsidP="1CBE515A">
      <w:pPr>
        <w:spacing w:after="0" w:line="240" w:lineRule="auto"/>
        <w:ind w:firstLine="720"/>
      </w:pPr>
      <w:r>
        <w:lastRenderedPageBreak/>
        <w:t>*Any ESHC course not listed</w:t>
      </w:r>
    </w:p>
    <w:sectPr w:rsidR="1F2EC1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06F9" w14:textId="77777777" w:rsidR="000F16AC" w:rsidRDefault="000F16AC">
      <w:pPr>
        <w:spacing w:after="0" w:line="240" w:lineRule="auto"/>
      </w:pPr>
      <w:r>
        <w:separator/>
      </w:r>
    </w:p>
  </w:endnote>
  <w:endnote w:type="continuationSeparator" w:id="0">
    <w:p w14:paraId="76FC8335" w14:textId="77777777" w:rsidR="000F16AC" w:rsidRDefault="000F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880B" w14:textId="77777777" w:rsidR="00EA0C76" w:rsidRDefault="00EA0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838A4F" w14:paraId="4651CD88" w14:textId="77777777" w:rsidTr="1CBE515A">
      <w:trPr>
        <w:trHeight w:val="300"/>
        <w:tblHeader w:val="true"/>
      </w:trPr>
      <w:tc>
        <w:tcPr>
          <w:tcW w:w="3120" w:type="dxa"/>
        </w:tcPr>
        <w:p w14:paraId="50D8141C" w14:textId="1F7E2AA6" w:rsidR="23838A4F" w:rsidRDefault="1CBE515A" w:rsidP="20925FE1">
          <w:pPr>
            <w:pStyle w:val="Header"/>
            <w:ind w:left="-115"/>
          </w:pPr>
          <w:r>
            <w:t>Revised December 5, 2025</w:t>
          </w:r>
        </w:p>
      </w:tc>
      <w:tc>
        <w:tcPr>
          <w:tcW w:w="3120" w:type="dxa"/>
        </w:tcPr>
        <w:p w14:paraId="28B51B26" w14:textId="4DA3C1C4" w:rsidR="23838A4F" w:rsidRDefault="23838A4F" w:rsidP="23838A4F">
          <w:pPr>
            <w:pStyle w:val="Header"/>
            <w:jc w:val="center"/>
          </w:pPr>
          <w:r>
            <w:fldChar w:fldCharType="begin"/>
          </w:r>
          <w:r>
            <w:instrText>PAGE</w:instrText>
          </w:r>
          <w:r>
            <w:fldChar w:fldCharType="separate"/>
          </w:r>
          <w:r w:rsidR="002E535D">
            <w:rPr>
              <w:noProof/>
            </w:rPr>
            <w:t>1</w:t>
          </w:r>
          <w:r>
            <w:fldChar w:fldCharType="end"/>
          </w:r>
        </w:p>
      </w:tc>
      <w:tc>
        <w:tcPr>
          <w:tcW w:w="3120" w:type="dxa"/>
        </w:tcPr>
        <w:p w14:paraId="7D81BBB5" w14:textId="113558A1" w:rsidR="23838A4F" w:rsidRDefault="23838A4F" w:rsidP="23838A4F">
          <w:pPr>
            <w:pStyle w:val="Header"/>
            <w:ind w:right="-115"/>
            <w:jc w:val="right"/>
          </w:pPr>
        </w:p>
      </w:tc>
    </w:tr>
  </w:tbl>
  <w:p w14:paraId="080AEC0B" w14:textId="0C19CE31" w:rsidR="23838A4F" w:rsidRDefault="23838A4F" w:rsidP="23838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20F4" w14:textId="77777777" w:rsidR="00EA0C76" w:rsidRDefault="00EA0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F9AC" w14:textId="77777777" w:rsidR="000F16AC" w:rsidRDefault="000F16AC">
      <w:pPr>
        <w:spacing w:after="0" w:line="240" w:lineRule="auto"/>
      </w:pPr>
      <w:r>
        <w:separator/>
      </w:r>
    </w:p>
  </w:footnote>
  <w:footnote w:type="continuationSeparator" w:id="0">
    <w:p w14:paraId="4C7DFACF" w14:textId="77777777" w:rsidR="000F16AC" w:rsidRDefault="000F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26E3" w14:textId="1039DFB7" w:rsidR="00EA0C76" w:rsidRDefault="000F16AC">
    <w:pPr>
      <w:pStyle w:val="Header"/>
    </w:pPr>
    <w:r>
      <w:rPr>
        <w:noProof/>
      </w:rPr>
      <w:pict w14:anchorId="4C952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33594" o:spid="_x0000_s1026" type="#_x0000_t136" style="position:absolute;margin-left:0;margin-top:0;width:583.7pt;height:76.1pt;rotation:315;z-index:-251658239;mso-position-horizontal:center;mso-position-horizontal-relative:margin;mso-position-vertical:center;mso-position-vertical-relative:margin" o:allowincell="f" fillcolor="#47d459 [1942]" stroked="f">
          <v:fill opacity=".5"/>
          <v:textpath style="font-family:&quot;Calibri&quot;;font-size:1pt" string="Draft of Program 0912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838A4F" w14:paraId="7C775546" w14:textId="77777777" w:rsidTr="20925FE1">
      <w:trPr>
        <w:trHeight w:val="300"/>
        <w:tblHeader w:val="true"/>
      </w:trPr>
      <w:tc>
        <w:tcPr>
          <w:tcW w:w="3120" w:type="dxa"/>
        </w:tcPr>
        <w:p w14:paraId="2B30BC31" w14:textId="472E6D85" w:rsidR="23838A4F" w:rsidRDefault="23838A4F" w:rsidP="20925FE1">
          <w:pPr>
            <w:pStyle w:val="Header"/>
            <w:ind w:right="-115"/>
            <w:jc w:val="right"/>
          </w:pPr>
        </w:p>
      </w:tc>
      <w:tc>
        <w:tcPr>
          <w:tcW w:w="3120" w:type="dxa"/>
        </w:tcPr>
        <w:p w14:paraId="4E497222" w14:textId="17FF198F" w:rsidR="23838A4F" w:rsidRDefault="23838A4F" w:rsidP="23838A4F">
          <w:pPr>
            <w:pStyle w:val="Header"/>
            <w:jc w:val="center"/>
          </w:pPr>
        </w:p>
      </w:tc>
      <w:tc>
        <w:tcPr>
          <w:tcW w:w="3120" w:type="dxa"/>
        </w:tcPr>
        <w:p w14:paraId="39EB9898" w14:textId="5EA2052B" w:rsidR="23838A4F" w:rsidRDefault="23838A4F" w:rsidP="23838A4F">
          <w:pPr>
            <w:pStyle w:val="Header"/>
            <w:ind w:right="-115"/>
            <w:jc w:val="right"/>
          </w:pPr>
        </w:p>
      </w:tc>
    </w:tr>
  </w:tbl>
  <w:p w14:paraId="5FC07DE6" w14:textId="4D050259" w:rsidR="23838A4F" w:rsidRDefault="23838A4F" w:rsidP="23838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EF94" w14:textId="4E682DAF" w:rsidR="00EA0C76" w:rsidRDefault="000F16AC">
    <w:pPr>
      <w:pStyle w:val="Header"/>
    </w:pPr>
    <w:r>
      <w:rPr>
        <w:noProof/>
      </w:rPr>
      <w:pict w14:anchorId="1A0F0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33593" o:spid="_x0000_s1025" type="#_x0000_t136" style="position:absolute;margin-left:0;margin-top:0;width:583.7pt;height:76.1pt;rotation:315;z-index:-251658238;mso-position-horizontal:center;mso-position-horizontal-relative:margin;mso-position-vertical:center;mso-position-vertical-relative:margin" o:allowincell="f" fillcolor="#47d459 [1942]" stroked="f">
          <v:fill opacity=".5"/>
          <v:textpath style="font-family:&quot;Calibri&quot;;font-size:1pt" string="Draft of Program 0912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7B384"/>
    <w:multiLevelType w:val="hybridMultilevel"/>
    <w:tmpl w:val="EBA817CA"/>
    <w:lvl w:ilvl="0" w:tplc="E99EF198">
      <w:start w:val="1"/>
      <w:numFmt w:val="decimal"/>
      <w:lvlText w:val="%1."/>
      <w:lvlJc w:val="left"/>
      <w:pPr>
        <w:ind w:left="1080" w:hanging="360"/>
      </w:pPr>
    </w:lvl>
    <w:lvl w:ilvl="1" w:tplc="13587890">
      <w:start w:val="1"/>
      <w:numFmt w:val="lowerLetter"/>
      <w:lvlText w:val="%2."/>
      <w:lvlJc w:val="left"/>
      <w:pPr>
        <w:ind w:left="1800" w:hanging="360"/>
      </w:pPr>
    </w:lvl>
    <w:lvl w:ilvl="2" w:tplc="CE08918C">
      <w:start w:val="1"/>
      <w:numFmt w:val="lowerRoman"/>
      <w:lvlText w:val="%3."/>
      <w:lvlJc w:val="right"/>
      <w:pPr>
        <w:ind w:left="2520" w:hanging="180"/>
      </w:pPr>
    </w:lvl>
    <w:lvl w:ilvl="3" w:tplc="415A751E">
      <w:start w:val="1"/>
      <w:numFmt w:val="decimal"/>
      <w:lvlText w:val="%4."/>
      <w:lvlJc w:val="left"/>
      <w:pPr>
        <w:ind w:left="3240" w:hanging="360"/>
      </w:pPr>
    </w:lvl>
    <w:lvl w:ilvl="4" w:tplc="5F1C19F2">
      <w:start w:val="1"/>
      <w:numFmt w:val="lowerLetter"/>
      <w:lvlText w:val="%5."/>
      <w:lvlJc w:val="left"/>
      <w:pPr>
        <w:ind w:left="3960" w:hanging="360"/>
      </w:pPr>
    </w:lvl>
    <w:lvl w:ilvl="5" w:tplc="DBC49A76">
      <w:start w:val="1"/>
      <w:numFmt w:val="lowerRoman"/>
      <w:lvlText w:val="%6."/>
      <w:lvlJc w:val="right"/>
      <w:pPr>
        <w:ind w:left="4680" w:hanging="180"/>
      </w:pPr>
    </w:lvl>
    <w:lvl w:ilvl="6" w:tplc="2F54398C">
      <w:start w:val="1"/>
      <w:numFmt w:val="decimal"/>
      <w:lvlText w:val="%7."/>
      <w:lvlJc w:val="left"/>
      <w:pPr>
        <w:ind w:left="5400" w:hanging="360"/>
      </w:pPr>
    </w:lvl>
    <w:lvl w:ilvl="7" w:tplc="12AC9D98">
      <w:start w:val="1"/>
      <w:numFmt w:val="lowerLetter"/>
      <w:lvlText w:val="%8."/>
      <w:lvlJc w:val="left"/>
      <w:pPr>
        <w:ind w:left="6120" w:hanging="360"/>
      </w:pPr>
    </w:lvl>
    <w:lvl w:ilvl="8" w:tplc="510A82B0">
      <w:start w:val="1"/>
      <w:numFmt w:val="lowerRoman"/>
      <w:lvlText w:val="%9."/>
      <w:lvlJc w:val="right"/>
      <w:pPr>
        <w:ind w:left="6840" w:hanging="180"/>
      </w:pPr>
    </w:lvl>
  </w:abstractNum>
  <w:abstractNum w:abstractNumId="1" w15:restartNumberingAfterBreak="0">
    <w:nsid w:val="68068F9A"/>
    <w:multiLevelType w:val="hybridMultilevel"/>
    <w:tmpl w:val="AE8EF17A"/>
    <w:lvl w:ilvl="0" w:tplc="9B883AD2">
      <w:start w:val="1"/>
      <w:numFmt w:val="bullet"/>
      <w:lvlText w:val=""/>
      <w:lvlJc w:val="left"/>
      <w:pPr>
        <w:ind w:left="1440" w:hanging="360"/>
      </w:pPr>
      <w:rPr>
        <w:rFonts w:ascii="Symbol" w:hAnsi="Symbol" w:hint="default"/>
      </w:rPr>
    </w:lvl>
    <w:lvl w:ilvl="1" w:tplc="FA729970">
      <w:start w:val="1"/>
      <w:numFmt w:val="bullet"/>
      <w:lvlText w:val="o"/>
      <w:lvlJc w:val="left"/>
      <w:pPr>
        <w:ind w:left="2160" w:hanging="360"/>
      </w:pPr>
      <w:rPr>
        <w:rFonts w:ascii="Courier New" w:hAnsi="Courier New" w:hint="default"/>
      </w:rPr>
    </w:lvl>
    <w:lvl w:ilvl="2" w:tplc="D360AED4">
      <w:start w:val="1"/>
      <w:numFmt w:val="bullet"/>
      <w:lvlText w:val=""/>
      <w:lvlJc w:val="left"/>
      <w:pPr>
        <w:ind w:left="2880" w:hanging="360"/>
      </w:pPr>
      <w:rPr>
        <w:rFonts w:ascii="Wingdings" w:hAnsi="Wingdings" w:hint="default"/>
      </w:rPr>
    </w:lvl>
    <w:lvl w:ilvl="3" w:tplc="6A2234C6">
      <w:start w:val="1"/>
      <w:numFmt w:val="bullet"/>
      <w:lvlText w:val=""/>
      <w:lvlJc w:val="left"/>
      <w:pPr>
        <w:ind w:left="3600" w:hanging="360"/>
      </w:pPr>
      <w:rPr>
        <w:rFonts w:ascii="Symbol" w:hAnsi="Symbol" w:hint="default"/>
      </w:rPr>
    </w:lvl>
    <w:lvl w:ilvl="4" w:tplc="DC72A8E0">
      <w:start w:val="1"/>
      <w:numFmt w:val="bullet"/>
      <w:lvlText w:val="o"/>
      <w:lvlJc w:val="left"/>
      <w:pPr>
        <w:ind w:left="4320" w:hanging="360"/>
      </w:pPr>
      <w:rPr>
        <w:rFonts w:ascii="Courier New" w:hAnsi="Courier New" w:hint="default"/>
      </w:rPr>
    </w:lvl>
    <w:lvl w:ilvl="5" w:tplc="2A2A108E">
      <w:start w:val="1"/>
      <w:numFmt w:val="bullet"/>
      <w:lvlText w:val=""/>
      <w:lvlJc w:val="left"/>
      <w:pPr>
        <w:ind w:left="5040" w:hanging="360"/>
      </w:pPr>
      <w:rPr>
        <w:rFonts w:ascii="Wingdings" w:hAnsi="Wingdings" w:hint="default"/>
      </w:rPr>
    </w:lvl>
    <w:lvl w:ilvl="6" w:tplc="9C2266E2">
      <w:start w:val="1"/>
      <w:numFmt w:val="bullet"/>
      <w:lvlText w:val=""/>
      <w:lvlJc w:val="left"/>
      <w:pPr>
        <w:ind w:left="5760" w:hanging="360"/>
      </w:pPr>
      <w:rPr>
        <w:rFonts w:ascii="Symbol" w:hAnsi="Symbol" w:hint="default"/>
      </w:rPr>
    </w:lvl>
    <w:lvl w:ilvl="7" w:tplc="58426CD0">
      <w:start w:val="1"/>
      <w:numFmt w:val="bullet"/>
      <w:lvlText w:val="o"/>
      <w:lvlJc w:val="left"/>
      <w:pPr>
        <w:ind w:left="6480" w:hanging="360"/>
      </w:pPr>
      <w:rPr>
        <w:rFonts w:ascii="Courier New" w:hAnsi="Courier New" w:hint="default"/>
      </w:rPr>
    </w:lvl>
    <w:lvl w:ilvl="8" w:tplc="09D8E0D4">
      <w:start w:val="1"/>
      <w:numFmt w:val="bullet"/>
      <w:lvlText w:val=""/>
      <w:lvlJc w:val="left"/>
      <w:pPr>
        <w:ind w:left="7200" w:hanging="360"/>
      </w:pPr>
      <w:rPr>
        <w:rFonts w:ascii="Wingdings" w:hAnsi="Wingdings" w:hint="default"/>
      </w:rPr>
    </w:lvl>
  </w:abstractNum>
  <w:abstractNum w:abstractNumId="2" w15:restartNumberingAfterBreak="0">
    <w:nsid w:val="6BF47329"/>
    <w:multiLevelType w:val="hybridMultilevel"/>
    <w:tmpl w:val="64EABC52"/>
    <w:lvl w:ilvl="0" w:tplc="1578F92A">
      <w:start w:val="1"/>
      <w:numFmt w:val="upperLetter"/>
      <w:lvlText w:val="%1."/>
      <w:lvlJc w:val="left"/>
      <w:pPr>
        <w:ind w:left="720" w:hanging="360"/>
      </w:pPr>
    </w:lvl>
    <w:lvl w:ilvl="1" w:tplc="78A8650E">
      <w:start w:val="1"/>
      <w:numFmt w:val="lowerLetter"/>
      <w:lvlText w:val="%2."/>
      <w:lvlJc w:val="left"/>
      <w:pPr>
        <w:ind w:left="1440" w:hanging="360"/>
      </w:pPr>
    </w:lvl>
    <w:lvl w:ilvl="2" w:tplc="5CB02770">
      <w:start w:val="1"/>
      <w:numFmt w:val="lowerRoman"/>
      <w:lvlText w:val="%3."/>
      <w:lvlJc w:val="right"/>
      <w:pPr>
        <w:ind w:left="2160" w:hanging="180"/>
      </w:pPr>
    </w:lvl>
    <w:lvl w:ilvl="3" w:tplc="58BCA498">
      <w:start w:val="1"/>
      <w:numFmt w:val="decimal"/>
      <w:lvlText w:val="%4."/>
      <w:lvlJc w:val="left"/>
      <w:pPr>
        <w:ind w:left="2880" w:hanging="360"/>
      </w:pPr>
    </w:lvl>
    <w:lvl w:ilvl="4" w:tplc="CFAEC3D8">
      <w:start w:val="1"/>
      <w:numFmt w:val="lowerLetter"/>
      <w:lvlText w:val="%5."/>
      <w:lvlJc w:val="left"/>
      <w:pPr>
        <w:ind w:left="3600" w:hanging="360"/>
      </w:pPr>
    </w:lvl>
    <w:lvl w:ilvl="5" w:tplc="CA3C0A84">
      <w:start w:val="1"/>
      <w:numFmt w:val="lowerRoman"/>
      <w:lvlText w:val="%6."/>
      <w:lvlJc w:val="right"/>
      <w:pPr>
        <w:ind w:left="4320" w:hanging="180"/>
      </w:pPr>
    </w:lvl>
    <w:lvl w:ilvl="6" w:tplc="EB2C791A">
      <w:start w:val="1"/>
      <w:numFmt w:val="decimal"/>
      <w:lvlText w:val="%7."/>
      <w:lvlJc w:val="left"/>
      <w:pPr>
        <w:ind w:left="5040" w:hanging="360"/>
      </w:pPr>
    </w:lvl>
    <w:lvl w:ilvl="7" w:tplc="639E0576">
      <w:start w:val="1"/>
      <w:numFmt w:val="lowerLetter"/>
      <w:lvlText w:val="%8."/>
      <w:lvlJc w:val="left"/>
      <w:pPr>
        <w:ind w:left="5760" w:hanging="360"/>
      </w:pPr>
    </w:lvl>
    <w:lvl w:ilvl="8" w:tplc="D3BECE8C">
      <w:start w:val="1"/>
      <w:numFmt w:val="lowerRoman"/>
      <w:lvlText w:val="%9."/>
      <w:lvlJc w:val="right"/>
      <w:pPr>
        <w:ind w:left="6480" w:hanging="180"/>
      </w:pPr>
    </w:lvl>
  </w:abstractNum>
  <w:num w:numId="1" w16cid:durableId="52318084">
    <w:abstractNumId w:val="0"/>
  </w:num>
  <w:num w:numId="2" w16cid:durableId="2130738762">
    <w:abstractNumId w:val="1"/>
  </w:num>
  <w:num w:numId="3" w16cid:durableId="1672298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F0701"/>
    <w:rsid w:val="000D70BF"/>
    <w:rsid w:val="000F16AC"/>
    <w:rsid w:val="001715F4"/>
    <w:rsid w:val="001C5841"/>
    <w:rsid w:val="002C441D"/>
    <w:rsid w:val="002E535D"/>
    <w:rsid w:val="00541B4D"/>
    <w:rsid w:val="005C73F3"/>
    <w:rsid w:val="005D78DE"/>
    <w:rsid w:val="009EB954"/>
    <w:rsid w:val="00A2532B"/>
    <w:rsid w:val="00A96D02"/>
    <w:rsid w:val="00AE607E"/>
    <w:rsid w:val="00BE7404"/>
    <w:rsid w:val="00DD153D"/>
    <w:rsid w:val="00EA0C76"/>
    <w:rsid w:val="00F27AF5"/>
    <w:rsid w:val="00F60517"/>
    <w:rsid w:val="00FF1DCF"/>
    <w:rsid w:val="01116B14"/>
    <w:rsid w:val="012E2926"/>
    <w:rsid w:val="01AEE2D1"/>
    <w:rsid w:val="01D84839"/>
    <w:rsid w:val="023EDC0C"/>
    <w:rsid w:val="0250BAB2"/>
    <w:rsid w:val="02550955"/>
    <w:rsid w:val="025A008F"/>
    <w:rsid w:val="02E208AA"/>
    <w:rsid w:val="031D51BB"/>
    <w:rsid w:val="036D3A49"/>
    <w:rsid w:val="03916FEC"/>
    <w:rsid w:val="03BD89F7"/>
    <w:rsid w:val="04414D65"/>
    <w:rsid w:val="045E25AF"/>
    <w:rsid w:val="04BAB4B9"/>
    <w:rsid w:val="0519A247"/>
    <w:rsid w:val="0591EC2C"/>
    <w:rsid w:val="05946D96"/>
    <w:rsid w:val="05E6365A"/>
    <w:rsid w:val="065F3927"/>
    <w:rsid w:val="06972BAB"/>
    <w:rsid w:val="06A2576E"/>
    <w:rsid w:val="06F1D035"/>
    <w:rsid w:val="071B6DF1"/>
    <w:rsid w:val="073F6AF1"/>
    <w:rsid w:val="0768B855"/>
    <w:rsid w:val="076E6599"/>
    <w:rsid w:val="07E28E00"/>
    <w:rsid w:val="07FD508D"/>
    <w:rsid w:val="0808563F"/>
    <w:rsid w:val="08480877"/>
    <w:rsid w:val="08908953"/>
    <w:rsid w:val="08A0B84B"/>
    <w:rsid w:val="08A69008"/>
    <w:rsid w:val="09D36E45"/>
    <w:rsid w:val="0A051E1D"/>
    <w:rsid w:val="0A12675F"/>
    <w:rsid w:val="0AB39BB6"/>
    <w:rsid w:val="0AD1ED64"/>
    <w:rsid w:val="0AD8B2D9"/>
    <w:rsid w:val="0AF80674"/>
    <w:rsid w:val="0B1D76A8"/>
    <w:rsid w:val="0B3BC3BA"/>
    <w:rsid w:val="0B7209C8"/>
    <w:rsid w:val="0BEDA091"/>
    <w:rsid w:val="0BEF8029"/>
    <w:rsid w:val="0C018748"/>
    <w:rsid w:val="0C51ABB1"/>
    <w:rsid w:val="0C667145"/>
    <w:rsid w:val="0C76FF41"/>
    <w:rsid w:val="0CAAC3DB"/>
    <w:rsid w:val="0CCA76A4"/>
    <w:rsid w:val="0CD8BCCC"/>
    <w:rsid w:val="0CEB9058"/>
    <w:rsid w:val="0CF2384F"/>
    <w:rsid w:val="0D0C67F4"/>
    <w:rsid w:val="0D574D4C"/>
    <w:rsid w:val="0DB19E5E"/>
    <w:rsid w:val="0DD60E12"/>
    <w:rsid w:val="0E373075"/>
    <w:rsid w:val="0EDECCF0"/>
    <w:rsid w:val="0F07966C"/>
    <w:rsid w:val="0F440F4E"/>
    <w:rsid w:val="0F5B6796"/>
    <w:rsid w:val="0FA64D7D"/>
    <w:rsid w:val="0FB23FFE"/>
    <w:rsid w:val="100AE10B"/>
    <w:rsid w:val="10167ECA"/>
    <w:rsid w:val="107A50DA"/>
    <w:rsid w:val="10C1F42D"/>
    <w:rsid w:val="1121B09C"/>
    <w:rsid w:val="11772B07"/>
    <w:rsid w:val="117D9E32"/>
    <w:rsid w:val="1182FD09"/>
    <w:rsid w:val="11861316"/>
    <w:rsid w:val="1187D6DE"/>
    <w:rsid w:val="119E0554"/>
    <w:rsid w:val="11A0598D"/>
    <w:rsid w:val="11BCB01D"/>
    <w:rsid w:val="11E95A3F"/>
    <w:rsid w:val="1241AD9F"/>
    <w:rsid w:val="1246ED03"/>
    <w:rsid w:val="124871AB"/>
    <w:rsid w:val="125604D2"/>
    <w:rsid w:val="12582B16"/>
    <w:rsid w:val="12698BE4"/>
    <w:rsid w:val="12A5AAF1"/>
    <w:rsid w:val="12A8A5D1"/>
    <w:rsid w:val="13264342"/>
    <w:rsid w:val="1338BA0D"/>
    <w:rsid w:val="13526564"/>
    <w:rsid w:val="137D4EDC"/>
    <w:rsid w:val="13A6DCA5"/>
    <w:rsid w:val="13AFE0FC"/>
    <w:rsid w:val="13FE04EF"/>
    <w:rsid w:val="143B94C8"/>
    <w:rsid w:val="146D828E"/>
    <w:rsid w:val="146F7EFB"/>
    <w:rsid w:val="147E5D88"/>
    <w:rsid w:val="14865518"/>
    <w:rsid w:val="149CF1A2"/>
    <w:rsid w:val="14ED02AB"/>
    <w:rsid w:val="14EDACB9"/>
    <w:rsid w:val="15BC61E5"/>
    <w:rsid w:val="15E29F43"/>
    <w:rsid w:val="163F40FF"/>
    <w:rsid w:val="16931642"/>
    <w:rsid w:val="16ADA53E"/>
    <w:rsid w:val="170EB75F"/>
    <w:rsid w:val="172B40B5"/>
    <w:rsid w:val="17530285"/>
    <w:rsid w:val="1770E475"/>
    <w:rsid w:val="17BEE4B0"/>
    <w:rsid w:val="17EC64E4"/>
    <w:rsid w:val="1831405A"/>
    <w:rsid w:val="183C8F44"/>
    <w:rsid w:val="1869BD88"/>
    <w:rsid w:val="18F2E6CB"/>
    <w:rsid w:val="18F430EE"/>
    <w:rsid w:val="18FF6160"/>
    <w:rsid w:val="191E3B8A"/>
    <w:rsid w:val="195014FE"/>
    <w:rsid w:val="196E61A7"/>
    <w:rsid w:val="19770CD5"/>
    <w:rsid w:val="199B7560"/>
    <w:rsid w:val="19AA9091"/>
    <w:rsid w:val="19CEDB3E"/>
    <w:rsid w:val="1A3FB11A"/>
    <w:rsid w:val="1A415417"/>
    <w:rsid w:val="1A503BF8"/>
    <w:rsid w:val="1A9AC1E1"/>
    <w:rsid w:val="1B0CBD13"/>
    <w:rsid w:val="1B0CEE52"/>
    <w:rsid w:val="1C0A6424"/>
    <w:rsid w:val="1C0D24C0"/>
    <w:rsid w:val="1C5D5A04"/>
    <w:rsid w:val="1C6C028A"/>
    <w:rsid w:val="1CA4C9D0"/>
    <w:rsid w:val="1CB8EDF1"/>
    <w:rsid w:val="1CBE515A"/>
    <w:rsid w:val="1CCF9EA6"/>
    <w:rsid w:val="1CEF68B5"/>
    <w:rsid w:val="1D384AF8"/>
    <w:rsid w:val="1D6FB781"/>
    <w:rsid w:val="1DDC3F36"/>
    <w:rsid w:val="1DDF978D"/>
    <w:rsid w:val="1DEA65F4"/>
    <w:rsid w:val="1DEC9E54"/>
    <w:rsid w:val="1DF06B41"/>
    <w:rsid w:val="1DF2819C"/>
    <w:rsid w:val="1E06221D"/>
    <w:rsid w:val="1E97DAFB"/>
    <w:rsid w:val="1EA9C07D"/>
    <w:rsid w:val="1EA9EBC1"/>
    <w:rsid w:val="1EBBF39B"/>
    <w:rsid w:val="1ED55176"/>
    <w:rsid w:val="1EE7EE92"/>
    <w:rsid w:val="1F140E34"/>
    <w:rsid w:val="1F2EC13F"/>
    <w:rsid w:val="1F788873"/>
    <w:rsid w:val="1F8B0F7B"/>
    <w:rsid w:val="1FBEB819"/>
    <w:rsid w:val="1FF09410"/>
    <w:rsid w:val="1FF5378D"/>
    <w:rsid w:val="200341C8"/>
    <w:rsid w:val="2005D969"/>
    <w:rsid w:val="2050C52E"/>
    <w:rsid w:val="20775FC6"/>
    <w:rsid w:val="207CCD83"/>
    <w:rsid w:val="20925FE1"/>
    <w:rsid w:val="20D166A4"/>
    <w:rsid w:val="21142FEC"/>
    <w:rsid w:val="21260A50"/>
    <w:rsid w:val="21A52B08"/>
    <w:rsid w:val="21A87A2A"/>
    <w:rsid w:val="21F24DF8"/>
    <w:rsid w:val="21F87ACF"/>
    <w:rsid w:val="22497DA3"/>
    <w:rsid w:val="224D9BA7"/>
    <w:rsid w:val="22ABBFB3"/>
    <w:rsid w:val="22BE180C"/>
    <w:rsid w:val="22C4E842"/>
    <w:rsid w:val="22EC5F53"/>
    <w:rsid w:val="22FF156D"/>
    <w:rsid w:val="2315786C"/>
    <w:rsid w:val="23590B04"/>
    <w:rsid w:val="23838A4F"/>
    <w:rsid w:val="23AED13B"/>
    <w:rsid w:val="23E97A03"/>
    <w:rsid w:val="245C3B8B"/>
    <w:rsid w:val="247F94C8"/>
    <w:rsid w:val="24803B97"/>
    <w:rsid w:val="24AF1FA2"/>
    <w:rsid w:val="252FCAB2"/>
    <w:rsid w:val="254D2F3A"/>
    <w:rsid w:val="25511466"/>
    <w:rsid w:val="25A69C92"/>
    <w:rsid w:val="25ACFD56"/>
    <w:rsid w:val="26169191"/>
    <w:rsid w:val="261B0627"/>
    <w:rsid w:val="2627F7DA"/>
    <w:rsid w:val="26560473"/>
    <w:rsid w:val="26B001A2"/>
    <w:rsid w:val="26B1DC0F"/>
    <w:rsid w:val="26D8F703"/>
    <w:rsid w:val="26E13B9F"/>
    <w:rsid w:val="27047AA8"/>
    <w:rsid w:val="272E6BC4"/>
    <w:rsid w:val="27AAA085"/>
    <w:rsid w:val="28040F76"/>
    <w:rsid w:val="2817D55D"/>
    <w:rsid w:val="28B3B58C"/>
    <w:rsid w:val="28C7957C"/>
    <w:rsid w:val="28E15AB7"/>
    <w:rsid w:val="2914FAED"/>
    <w:rsid w:val="2918E3EE"/>
    <w:rsid w:val="293F07C0"/>
    <w:rsid w:val="296C9DDF"/>
    <w:rsid w:val="29BA5EFF"/>
    <w:rsid w:val="2A0F6181"/>
    <w:rsid w:val="2A14505B"/>
    <w:rsid w:val="2A922623"/>
    <w:rsid w:val="2B1E23E4"/>
    <w:rsid w:val="2B6760D9"/>
    <w:rsid w:val="2B73C18C"/>
    <w:rsid w:val="2C07EC9D"/>
    <w:rsid w:val="2C09CEC3"/>
    <w:rsid w:val="2CCF4156"/>
    <w:rsid w:val="2D42C7C8"/>
    <w:rsid w:val="2D9E534D"/>
    <w:rsid w:val="2DA4A426"/>
    <w:rsid w:val="2DB9BD55"/>
    <w:rsid w:val="2E0221CC"/>
    <w:rsid w:val="2E1687DD"/>
    <w:rsid w:val="2E187367"/>
    <w:rsid w:val="2E23BBA7"/>
    <w:rsid w:val="2E64F927"/>
    <w:rsid w:val="2E8A68B6"/>
    <w:rsid w:val="2F98DBBC"/>
    <w:rsid w:val="2FB88AAD"/>
    <w:rsid w:val="3013478F"/>
    <w:rsid w:val="301CE8D0"/>
    <w:rsid w:val="304EC40E"/>
    <w:rsid w:val="306E341D"/>
    <w:rsid w:val="3076977C"/>
    <w:rsid w:val="30796A8E"/>
    <w:rsid w:val="30A864B9"/>
    <w:rsid w:val="30F87644"/>
    <w:rsid w:val="311E5F5F"/>
    <w:rsid w:val="3139E7AA"/>
    <w:rsid w:val="316223AF"/>
    <w:rsid w:val="316D6669"/>
    <w:rsid w:val="31B05AB6"/>
    <w:rsid w:val="3208A6F3"/>
    <w:rsid w:val="321BD769"/>
    <w:rsid w:val="323C6713"/>
    <w:rsid w:val="32777854"/>
    <w:rsid w:val="32DD1989"/>
    <w:rsid w:val="3357629D"/>
    <w:rsid w:val="33794FAD"/>
    <w:rsid w:val="337B0404"/>
    <w:rsid w:val="344EA71A"/>
    <w:rsid w:val="347B7FF7"/>
    <w:rsid w:val="349C4E71"/>
    <w:rsid w:val="34A8934B"/>
    <w:rsid w:val="34B7C344"/>
    <w:rsid w:val="34C92E9A"/>
    <w:rsid w:val="34D403FD"/>
    <w:rsid w:val="34EC8748"/>
    <w:rsid w:val="351AAD4A"/>
    <w:rsid w:val="35229BD2"/>
    <w:rsid w:val="355856A2"/>
    <w:rsid w:val="356B7FFB"/>
    <w:rsid w:val="35D0D011"/>
    <w:rsid w:val="35DED21B"/>
    <w:rsid w:val="360383BB"/>
    <w:rsid w:val="36556CCA"/>
    <w:rsid w:val="36B3FE99"/>
    <w:rsid w:val="36C15EEC"/>
    <w:rsid w:val="36EC1A99"/>
    <w:rsid w:val="3703EB96"/>
    <w:rsid w:val="377515F7"/>
    <w:rsid w:val="37F2D4D8"/>
    <w:rsid w:val="3829E2EE"/>
    <w:rsid w:val="383B94FA"/>
    <w:rsid w:val="384473EC"/>
    <w:rsid w:val="3851EC8C"/>
    <w:rsid w:val="38D72D37"/>
    <w:rsid w:val="38DAFCD7"/>
    <w:rsid w:val="38E199D3"/>
    <w:rsid w:val="39194EF3"/>
    <w:rsid w:val="3922C257"/>
    <w:rsid w:val="3942F91B"/>
    <w:rsid w:val="394C38D8"/>
    <w:rsid w:val="3963FDC3"/>
    <w:rsid w:val="39752A5C"/>
    <w:rsid w:val="39D5DC84"/>
    <w:rsid w:val="39EE9A6E"/>
    <w:rsid w:val="3A01F165"/>
    <w:rsid w:val="3A06ED0D"/>
    <w:rsid w:val="3A46CC54"/>
    <w:rsid w:val="3A601382"/>
    <w:rsid w:val="3A66469F"/>
    <w:rsid w:val="3A99BE09"/>
    <w:rsid w:val="3ACAD62D"/>
    <w:rsid w:val="3B40CE3E"/>
    <w:rsid w:val="3B69B713"/>
    <w:rsid w:val="3B725CAB"/>
    <w:rsid w:val="3B9D0A32"/>
    <w:rsid w:val="3BB96943"/>
    <w:rsid w:val="3BE2DE4F"/>
    <w:rsid w:val="3C50F423"/>
    <w:rsid w:val="3C770742"/>
    <w:rsid w:val="3D49705A"/>
    <w:rsid w:val="3DA0FC71"/>
    <w:rsid w:val="3DAA5140"/>
    <w:rsid w:val="3DE44CA6"/>
    <w:rsid w:val="3E261EA7"/>
    <w:rsid w:val="3E2AC58A"/>
    <w:rsid w:val="3E3D097E"/>
    <w:rsid w:val="3E9D2345"/>
    <w:rsid w:val="3EC794BC"/>
    <w:rsid w:val="3EE9BE5E"/>
    <w:rsid w:val="3EF4A173"/>
    <w:rsid w:val="3F03E40A"/>
    <w:rsid w:val="3F479147"/>
    <w:rsid w:val="3F88EFA8"/>
    <w:rsid w:val="3F998C29"/>
    <w:rsid w:val="4052DE30"/>
    <w:rsid w:val="4081528C"/>
    <w:rsid w:val="409844BF"/>
    <w:rsid w:val="41722D39"/>
    <w:rsid w:val="4182240A"/>
    <w:rsid w:val="41868165"/>
    <w:rsid w:val="4186CF3C"/>
    <w:rsid w:val="41AE19CD"/>
    <w:rsid w:val="41BCF16A"/>
    <w:rsid w:val="4208BC81"/>
    <w:rsid w:val="420AA2F1"/>
    <w:rsid w:val="420C68B7"/>
    <w:rsid w:val="422A5E2F"/>
    <w:rsid w:val="429BFF62"/>
    <w:rsid w:val="42A52751"/>
    <w:rsid w:val="431946EF"/>
    <w:rsid w:val="434FB9DC"/>
    <w:rsid w:val="438E8C6D"/>
    <w:rsid w:val="43A7B0F2"/>
    <w:rsid w:val="43C8EE96"/>
    <w:rsid w:val="4443B338"/>
    <w:rsid w:val="4471ACDA"/>
    <w:rsid w:val="44810040"/>
    <w:rsid w:val="449E5AE4"/>
    <w:rsid w:val="44A8F925"/>
    <w:rsid w:val="44B712A8"/>
    <w:rsid w:val="44E9D259"/>
    <w:rsid w:val="45738022"/>
    <w:rsid w:val="465842F8"/>
    <w:rsid w:val="4676BF58"/>
    <w:rsid w:val="46787DE5"/>
    <w:rsid w:val="46A7B5FC"/>
    <w:rsid w:val="46B6D0D4"/>
    <w:rsid w:val="46BA5C4E"/>
    <w:rsid w:val="46EB43DE"/>
    <w:rsid w:val="46FB2C98"/>
    <w:rsid w:val="47187E8A"/>
    <w:rsid w:val="4738CF7E"/>
    <w:rsid w:val="4771C8C0"/>
    <w:rsid w:val="479AF287"/>
    <w:rsid w:val="4808A903"/>
    <w:rsid w:val="484A07DA"/>
    <w:rsid w:val="48505FE7"/>
    <w:rsid w:val="48CFEEF2"/>
    <w:rsid w:val="48FCE0B2"/>
    <w:rsid w:val="49022225"/>
    <w:rsid w:val="493315C7"/>
    <w:rsid w:val="495BA312"/>
    <w:rsid w:val="496F28BE"/>
    <w:rsid w:val="4988E9FE"/>
    <w:rsid w:val="498BC064"/>
    <w:rsid w:val="49E0F388"/>
    <w:rsid w:val="4A251DF5"/>
    <w:rsid w:val="4A29BD9E"/>
    <w:rsid w:val="4A655773"/>
    <w:rsid w:val="4A69E1D8"/>
    <w:rsid w:val="4A76062F"/>
    <w:rsid w:val="4AF9788A"/>
    <w:rsid w:val="4AFB4D78"/>
    <w:rsid w:val="4B129E8D"/>
    <w:rsid w:val="4B146B55"/>
    <w:rsid w:val="4B3737BF"/>
    <w:rsid w:val="4B455006"/>
    <w:rsid w:val="4BB41FFE"/>
    <w:rsid w:val="4BBB5670"/>
    <w:rsid w:val="4BFA7B7E"/>
    <w:rsid w:val="4BFD5BEB"/>
    <w:rsid w:val="4C2AF05E"/>
    <w:rsid w:val="4C899865"/>
    <w:rsid w:val="4C924258"/>
    <w:rsid w:val="4CA00205"/>
    <w:rsid w:val="4D2525B6"/>
    <w:rsid w:val="4D5483AA"/>
    <w:rsid w:val="4D75D493"/>
    <w:rsid w:val="4D7C1D98"/>
    <w:rsid w:val="4E036AFF"/>
    <w:rsid w:val="4E6A721C"/>
    <w:rsid w:val="4EBEE5DB"/>
    <w:rsid w:val="4EC5326C"/>
    <w:rsid w:val="4F50DFD0"/>
    <w:rsid w:val="4F6C62ED"/>
    <w:rsid w:val="4F773790"/>
    <w:rsid w:val="4FD80A2C"/>
    <w:rsid w:val="50181456"/>
    <w:rsid w:val="503D414C"/>
    <w:rsid w:val="5066EB33"/>
    <w:rsid w:val="508847C7"/>
    <w:rsid w:val="509EF95C"/>
    <w:rsid w:val="50A32AD2"/>
    <w:rsid w:val="50C04D3D"/>
    <w:rsid w:val="50F15350"/>
    <w:rsid w:val="50F5716D"/>
    <w:rsid w:val="511389A4"/>
    <w:rsid w:val="512E28BF"/>
    <w:rsid w:val="513E4225"/>
    <w:rsid w:val="5153E605"/>
    <w:rsid w:val="515F2CAA"/>
    <w:rsid w:val="517EFADB"/>
    <w:rsid w:val="5182EDC6"/>
    <w:rsid w:val="51EC9225"/>
    <w:rsid w:val="51FE5D58"/>
    <w:rsid w:val="52A81AEF"/>
    <w:rsid w:val="52E6F11A"/>
    <w:rsid w:val="53056F37"/>
    <w:rsid w:val="53091447"/>
    <w:rsid w:val="530B9FF9"/>
    <w:rsid w:val="53573845"/>
    <w:rsid w:val="53A3C8DD"/>
    <w:rsid w:val="53E0DE61"/>
    <w:rsid w:val="54593E8C"/>
    <w:rsid w:val="5463CAEA"/>
    <w:rsid w:val="54B9A92F"/>
    <w:rsid w:val="54BA1CBF"/>
    <w:rsid w:val="5513523C"/>
    <w:rsid w:val="551A8804"/>
    <w:rsid w:val="558F97BE"/>
    <w:rsid w:val="55CD3A69"/>
    <w:rsid w:val="55DC3FA9"/>
    <w:rsid w:val="55ED5DBF"/>
    <w:rsid w:val="55FC7B47"/>
    <w:rsid w:val="56498DF4"/>
    <w:rsid w:val="564D9BFF"/>
    <w:rsid w:val="5653ADD3"/>
    <w:rsid w:val="566EC208"/>
    <w:rsid w:val="56783542"/>
    <w:rsid w:val="5747B936"/>
    <w:rsid w:val="576CAD54"/>
    <w:rsid w:val="5776837A"/>
    <w:rsid w:val="57B21BEA"/>
    <w:rsid w:val="57E5B6FC"/>
    <w:rsid w:val="5848245D"/>
    <w:rsid w:val="584CA800"/>
    <w:rsid w:val="585A96E7"/>
    <w:rsid w:val="585CA1BB"/>
    <w:rsid w:val="58687D0F"/>
    <w:rsid w:val="587BF16F"/>
    <w:rsid w:val="588F31CD"/>
    <w:rsid w:val="59211212"/>
    <w:rsid w:val="5996562E"/>
    <w:rsid w:val="59C7366A"/>
    <w:rsid w:val="59D5D307"/>
    <w:rsid w:val="59ECF06F"/>
    <w:rsid w:val="5A10889D"/>
    <w:rsid w:val="5A14A8EA"/>
    <w:rsid w:val="5A1B4633"/>
    <w:rsid w:val="5A7BE5F9"/>
    <w:rsid w:val="5A7E5A7D"/>
    <w:rsid w:val="5A8ECBE0"/>
    <w:rsid w:val="5AAC17BA"/>
    <w:rsid w:val="5AC9E2F4"/>
    <w:rsid w:val="5ADE8D25"/>
    <w:rsid w:val="5B2527DF"/>
    <w:rsid w:val="5B2EE00A"/>
    <w:rsid w:val="5B49C146"/>
    <w:rsid w:val="5BA181CB"/>
    <w:rsid w:val="5C31EC5F"/>
    <w:rsid w:val="5C58A2D3"/>
    <w:rsid w:val="5C85B401"/>
    <w:rsid w:val="5CCBF744"/>
    <w:rsid w:val="5CD2488F"/>
    <w:rsid w:val="5CEE2E65"/>
    <w:rsid w:val="5D559510"/>
    <w:rsid w:val="5D568DB8"/>
    <w:rsid w:val="5D5D15BF"/>
    <w:rsid w:val="5D7E1732"/>
    <w:rsid w:val="5DA3F17B"/>
    <w:rsid w:val="5DC03413"/>
    <w:rsid w:val="5DDAD5F3"/>
    <w:rsid w:val="5DFBE9CA"/>
    <w:rsid w:val="5E149981"/>
    <w:rsid w:val="5E51ACD0"/>
    <w:rsid w:val="5E5C8944"/>
    <w:rsid w:val="5E6DC73D"/>
    <w:rsid w:val="5EC88C55"/>
    <w:rsid w:val="5F30C5E9"/>
    <w:rsid w:val="5F3E432A"/>
    <w:rsid w:val="5F834DFC"/>
    <w:rsid w:val="5F91AE9A"/>
    <w:rsid w:val="600956E5"/>
    <w:rsid w:val="603F62F3"/>
    <w:rsid w:val="6072468D"/>
    <w:rsid w:val="612E2B30"/>
    <w:rsid w:val="6174B107"/>
    <w:rsid w:val="61834E30"/>
    <w:rsid w:val="61B4A21F"/>
    <w:rsid w:val="61B80A08"/>
    <w:rsid w:val="61C5787B"/>
    <w:rsid w:val="61C7D39A"/>
    <w:rsid w:val="6211C64E"/>
    <w:rsid w:val="62157D55"/>
    <w:rsid w:val="62478A92"/>
    <w:rsid w:val="6255B4A8"/>
    <w:rsid w:val="62F11DDA"/>
    <w:rsid w:val="63227208"/>
    <w:rsid w:val="6323EFFF"/>
    <w:rsid w:val="637077AA"/>
    <w:rsid w:val="63834D5C"/>
    <w:rsid w:val="63A133EC"/>
    <w:rsid w:val="63C579F9"/>
    <w:rsid w:val="63E70FA0"/>
    <w:rsid w:val="642A83D6"/>
    <w:rsid w:val="6442791F"/>
    <w:rsid w:val="645EC7F1"/>
    <w:rsid w:val="647BC007"/>
    <w:rsid w:val="6481754D"/>
    <w:rsid w:val="64AEFA61"/>
    <w:rsid w:val="64C02441"/>
    <w:rsid w:val="64FB2ED0"/>
    <w:rsid w:val="65251F55"/>
    <w:rsid w:val="655091E3"/>
    <w:rsid w:val="65F41087"/>
    <w:rsid w:val="65F8CEE5"/>
    <w:rsid w:val="6616168D"/>
    <w:rsid w:val="662A0D73"/>
    <w:rsid w:val="6682824F"/>
    <w:rsid w:val="66EE6676"/>
    <w:rsid w:val="66F7B971"/>
    <w:rsid w:val="66FA6CE5"/>
    <w:rsid w:val="67269DEA"/>
    <w:rsid w:val="6760094A"/>
    <w:rsid w:val="676B69B9"/>
    <w:rsid w:val="67949B0F"/>
    <w:rsid w:val="67BA9D3D"/>
    <w:rsid w:val="67D134F3"/>
    <w:rsid w:val="68042792"/>
    <w:rsid w:val="6815DAD8"/>
    <w:rsid w:val="6850B44B"/>
    <w:rsid w:val="68F0DA54"/>
    <w:rsid w:val="690F1503"/>
    <w:rsid w:val="6936C42E"/>
    <w:rsid w:val="6A12BE80"/>
    <w:rsid w:val="6A3BE741"/>
    <w:rsid w:val="6A46AC43"/>
    <w:rsid w:val="6A97C9ED"/>
    <w:rsid w:val="6AA0A9C1"/>
    <w:rsid w:val="6AA1B654"/>
    <w:rsid w:val="6ACF5D5E"/>
    <w:rsid w:val="6AE6E118"/>
    <w:rsid w:val="6B215903"/>
    <w:rsid w:val="6B5A754F"/>
    <w:rsid w:val="6B6F1FB2"/>
    <w:rsid w:val="6B78CDA6"/>
    <w:rsid w:val="6B7B77AA"/>
    <w:rsid w:val="6B8F7645"/>
    <w:rsid w:val="6BAD91F5"/>
    <w:rsid w:val="6BD00C40"/>
    <w:rsid w:val="6C0117EA"/>
    <w:rsid w:val="6C375926"/>
    <w:rsid w:val="6C4515FB"/>
    <w:rsid w:val="6C702925"/>
    <w:rsid w:val="6C86250E"/>
    <w:rsid w:val="6D0E57A0"/>
    <w:rsid w:val="6D34B5EA"/>
    <w:rsid w:val="6D5577F2"/>
    <w:rsid w:val="6D6FEE86"/>
    <w:rsid w:val="6D776B1D"/>
    <w:rsid w:val="6D820290"/>
    <w:rsid w:val="6D8CCAC7"/>
    <w:rsid w:val="6DF191FD"/>
    <w:rsid w:val="6E1E32E0"/>
    <w:rsid w:val="6E560A87"/>
    <w:rsid w:val="6EA25085"/>
    <w:rsid w:val="6F0C45D8"/>
    <w:rsid w:val="6F1492A6"/>
    <w:rsid w:val="6F5690B3"/>
    <w:rsid w:val="6F8E6FA9"/>
    <w:rsid w:val="6FA888D1"/>
    <w:rsid w:val="6FD4209F"/>
    <w:rsid w:val="6FDBD46E"/>
    <w:rsid w:val="6FE7CCE3"/>
    <w:rsid w:val="7021D185"/>
    <w:rsid w:val="702ED159"/>
    <w:rsid w:val="705A0C3B"/>
    <w:rsid w:val="706A86C5"/>
    <w:rsid w:val="70D72AD7"/>
    <w:rsid w:val="70E770B5"/>
    <w:rsid w:val="70F75705"/>
    <w:rsid w:val="717EA23D"/>
    <w:rsid w:val="71BA49E1"/>
    <w:rsid w:val="71D29B5D"/>
    <w:rsid w:val="71E3A2B7"/>
    <w:rsid w:val="71EBEF0E"/>
    <w:rsid w:val="721289DC"/>
    <w:rsid w:val="72380ABC"/>
    <w:rsid w:val="723C1AB0"/>
    <w:rsid w:val="7244E8B9"/>
    <w:rsid w:val="724E3E3A"/>
    <w:rsid w:val="726352D3"/>
    <w:rsid w:val="726BD92E"/>
    <w:rsid w:val="72885251"/>
    <w:rsid w:val="72A37D2C"/>
    <w:rsid w:val="72F65012"/>
    <w:rsid w:val="7303233A"/>
    <w:rsid w:val="730A0275"/>
    <w:rsid w:val="732AE28C"/>
    <w:rsid w:val="733CF553"/>
    <w:rsid w:val="73660416"/>
    <w:rsid w:val="741D8467"/>
    <w:rsid w:val="74471CB2"/>
    <w:rsid w:val="744D03C7"/>
    <w:rsid w:val="746B9B4A"/>
    <w:rsid w:val="7570A07D"/>
    <w:rsid w:val="758AD7C7"/>
    <w:rsid w:val="758E1D78"/>
    <w:rsid w:val="7595B187"/>
    <w:rsid w:val="759B1835"/>
    <w:rsid w:val="75CC307F"/>
    <w:rsid w:val="75DD13DF"/>
    <w:rsid w:val="75EADCA5"/>
    <w:rsid w:val="75FA25E2"/>
    <w:rsid w:val="762DFD83"/>
    <w:rsid w:val="767BC2B3"/>
    <w:rsid w:val="76EE2D5B"/>
    <w:rsid w:val="7717C9BB"/>
    <w:rsid w:val="772B0A0A"/>
    <w:rsid w:val="7786969A"/>
    <w:rsid w:val="780A07C8"/>
    <w:rsid w:val="781217C0"/>
    <w:rsid w:val="782E3754"/>
    <w:rsid w:val="786CFCF9"/>
    <w:rsid w:val="78AF6EB6"/>
    <w:rsid w:val="78D6D9D3"/>
    <w:rsid w:val="78E12755"/>
    <w:rsid w:val="78F5E891"/>
    <w:rsid w:val="791FC1C8"/>
    <w:rsid w:val="79303E20"/>
    <w:rsid w:val="793E16F9"/>
    <w:rsid w:val="7A0263A0"/>
    <w:rsid w:val="7A42CA75"/>
    <w:rsid w:val="7A4AA217"/>
    <w:rsid w:val="7A62FF59"/>
    <w:rsid w:val="7A6B3472"/>
    <w:rsid w:val="7A9EC28B"/>
    <w:rsid w:val="7ABED4B7"/>
    <w:rsid w:val="7AC7EEA9"/>
    <w:rsid w:val="7AFCEE11"/>
    <w:rsid w:val="7B4AED67"/>
    <w:rsid w:val="7B92CC4C"/>
    <w:rsid w:val="7C67F937"/>
    <w:rsid w:val="7C95D3C3"/>
    <w:rsid w:val="7CD4E914"/>
    <w:rsid w:val="7CE537F2"/>
    <w:rsid w:val="7D0D8A8B"/>
    <w:rsid w:val="7D16D01B"/>
    <w:rsid w:val="7D222598"/>
    <w:rsid w:val="7D7CD847"/>
    <w:rsid w:val="7DB1BAAE"/>
    <w:rsid w:val="7DE57DA3"/>
    <w:rsid w:val="7E2EBAEB"/>
    <w:rsid w:val="7E2F0701"/>
    <w:rsid w:val="7E64BDCB"/>
    <w:rsid w:val="7E7C19BA"/>
    <w:rsid w:val="7E8BF5E5"/>
    <w:rsid w:val="7EB5D2CD"/>
    <w:rsid w:val="7EFBDFE9"/>
    <w:rsid w:val="7F186917"/>
    <w:rsid w:val="7F26A6B2"/>
    <w:rsid w:val="7F80D2AE"/>
    <w:rsid w:val="7F8E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F0701"/>
  <w15:chartTrackingRefBased/>
  <w15:docId w15:val="{019CF9B8-85D0-40AF-AA69-5AF77E25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3838A4F"/>
    <w:pPr>
      <w:ind w:left="720"/>
      <w:contextualSpacing/>
    </w:pPr>
  </w:style>
  <w:style w:type="paragraph" w:styleId="Header">
    <w:name w:val="header"/>
    <w:basedOn w:val="Normal"/>
    <w:uiPriority w:val="99"/>
    <w:unhideWhenUsed/>
    <w:rsid w:val="23838A4F"/>
    <w:pPr>
      <w:tabs>
        <w:tab w:val="center" w:pos="4680"/>
        <w:tab w:val="right" w:pos="9360"/>
      </w:tabs>
      <w:spacing w:after="0" w:line="240" w:lineRule="auto"/>
    </w:pPr>
  </w:style>
  <w:style w:type="paragraph" w:styleId="Footer">
    <w:name w:val="footer"/>
    <w:basedOn w:val="Normal"/>
    <w:uiPriority w:val="99"/>
    <w:unhideWhenUsed/>
    <w:rsid w:val="23838A4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4BE57AD-17BE-422C-81B0-1921FBEBD5F5}">
    <t:Anchor>
      <t:Comment id="2072820943"/>
    </t:Anchor>
    <t:History>
      <t:Event id="{C981289F-E277-47F0-A950-BA3271F85AD0}" time="2025-08-25T14:51:54.164Z">
        <t:Attribution userId="S::kcurran@kean.edu::c2773f77-bbfc-4479-8ad0-13a42eb16360" userProvider="AD" userName="Kathleen Curran (Faculty)"/>
        <t:Anchor>
          <t:Comment id="1261342259"/>
        </t:Anchor>
        <t:Create/>
      </t:Event>
      <t:Event id="{DBECBF4A-474D-4321-BF8A-758717DDB6E4}" time="2025-08-25T14:51:54.164Z">
        <t:Attribution userId="S::kcurran@kean.edu::c2773f77-bbfc-4479-8ad0-13a42eb16360" userProvider="AD" userName="Kathleen Curran (Faculty)"/>
        <t:Anchor>
          <t:Comment id="1261342259"/>
        </t:Anchor>
        <t:Assign userId="S::janobrie@kean.edu::7dd4817f-707f-4205-8ffb-11cbdac50b2a" userProvider="AD" userName="Jane Obrien (Faculty)"/>
      </t:Event>
      <t:Event id="{C6F44D2B-5A06-40BC-B66C-9B1C9753E2B1}" time="2025-08-25T14:51:54.164Z">
        <t:Attribution userId="S::kcurran@kean.edu::c2773f77-bbfc-4479-8ad0-13a42eb16360" userProvider="AD" userName="Kathleen Curran (Faculty)"/>
        <t:Anchor>
          <t:Comment id="1261342259"/>
        </t:Anchor>
        <t:SetTitle title="@Jane Obrien (Faculty) do you think 7 is a lot of SLOs?"/>
      </t:Event>
    </t:History>
  </t:Task>
  <t:Task id="{45FBCA77-4C90-4D78-B314-A7939EAC128C}">
    <t:Anchor>
      <t:Comment id="491857615"/>
    </t:Anchor>
    <t:History>
      <t:Event id="{BA466C16-6DE6-4652-903E-1BECA091BE7B}" time="2025-09-26T21:39:13.045Z">
        <t:Attribution userId="S::kcurran@kean.edu::c2773f77-bbfc-4479-8ad0-13a42eb16360" userProvider="AD" userName="Kathleen Curran (Faculty)"/>
        <t:Anchor>
          <t:Comment id="58126182"/>
        </t:Anchor>
        <t:Create/>
      </t:Event>
      <t:Event id="{E5AC06FF-A71E-4F5B-9CCA-C32F81AF51A8}" time="2025-09-26T21:39:13.045Z">
        <t:Attribution userId="S::kcurran@kean.edu::c2773f77-bbfc-4479-8ad0-13a42eb16360" userProvider="AD" userName="Kathleen Curran (Faculty)"/>
        <t:Anchor>
          <t:Comment id="58126182"/>
        </t:Anchor>
        <t:Assign userId="S::jeadams@kean.edu::a13e52f1-824a-489b-a1cc-c6fd4e8bd735" userProvider="AD" userName="Jessica Adams (Staff)"/>
      </t:Event>
      <t:Event id="{35D99334-D635-4601-A361-46A12B7C5607}" time="2025-09-26T21:39:13.045Z">
        <t:Attribution userId="S::kcurran@kean.edu::c2773f77-bbfc-4479-8ad0-13a42eb16360" userProvider="AD" userName="Kathleen Curran (Faculty)"/>
        <t:Anchor>
          <t:Comment id="58126182"/>
        </t:Anchor>
        <t:SetTitle title="@Jessica Adams (Staff) I actually have reached out to Dr. Baecher, I haven't had a response yet, but I continue to follow up with her."/>
      </t:Event>
    </t:History>
  </t:Task>
  <t:Task id="{15F71B0A-EE1D-4BE0-BC58-F48663D53DD1}">
    <t:Anchor>
      <t:Comment id="844874395"/>
    </t:Anchor>
    <t:History>
      <t:Event id="{24205C25-B3D2-47CB-95D6-6A5000410B15}" time="2025-09-26T21:39:58.637Z">
        <t:Attribution userId="S::kcurran@kean.edu::c2773f77-bbfc-4479-8ad0-13a42eb16360" userProvider="AD" userName="Kathleen Curran (Faculty)"/>
        <t:Anchor>
          <t:Comment id="976532838"/>
        </t:Anchor>
        <t:Create/>
      </t:Event>
      <t:Event id="{3B0B424C-2556-450C-BDB7-2871198DEA3E}" time="2025-09-26T21:39:58.637Z">
        <t:Attribution userId="S::kcurran@kean.edu::c2773f77-bbfc-4479-8ad0-13a42eb16360" userProvider="AD" userName="Kathleen Curran (Faculty)"/>
        <t:Anchor>
          <t:Comment id="976532838"/>
        </t:Anchor>
        <t:Assign userId="S::jeadams@kean.edu::a13e52f1-824a-489b-a1cc-c6fd4e8bd735" userProvider="AD" userName="Jessica Adams (Staff)"/>
      </t:Event>
      <t:Event id="{009884B9-1BFE-45BA-9AFA-20E70D5808D0}" time="2025-09-26T21:39:58.637Z">
        <t:Attribution userId="S::kcurran@kean.edu::c2773f77-bbfc-4479-8ad0-13a42eb16360" userProvider="AD" userName="Kathleen Curran (Faculty)"/>
        <t:Anchor>
          <t:Comment id="976532838"/>
        </t:Anchor>
        <t:SetTitle title="@Jessica Adams (Staff) Thank you, I will definitely work on this!"/>
      </t:Event>
    </t:History>
  </t:Task>
  <t:Task id="{8C490B56-ABC8-4327-9503-830ACA51992A}">
    <t:Anchor>
      <t:Comment id="1987488366"/>
    </t:Anchor>
    <t:History>
      <t:Event id="{27B3DBC1-A78B-436C-A812-673113CEE5FE}" time="2025-09-26T21:42:22.069Z">
        <t:Attribution userId="S::kcurran@kean.edu::c2773f77-bbfc-4479-8ad0-13a42eb16360" userProvider="AD" userName="Kathleen Curran (Faculty)"/>
        <t:Anchor>
          <t:Comment id="53990295"/>
        </t:Anchor>
        <t:Create/>
      </t:Event>
      <t:Event id="{53B0A1A2-D039-432E-9874-C19FFDF6C247}" time="2025-09-26T21:42:22.069Z">
        <t:Attribution userId="S::kcurran@kean.edu::c2773f77-bbfc-4479-8ad0-13a42eb16360" userProvider="AD" userName="Kathleen Curran (Faculty)"/>
        <t:Anchor>
          <t:Comment id="53990295"/>
        </t:Anchor>
        <t:Assign userId="S::jeadams@kean.edu::a13e52f1-824a-489b-a1cc-c6fd4e8bd735" userProvider="AD" userName="Jessica Adams (Staff)"/>
      </t:Event>
      <t:Event id="{D723A67A-4806-4145-949E-8EFFA8881F3A}" time="2025-09-26T21:42:22.069Z">
        <t:Attribution userId="S::kcurran@kean.edu::c2773f77-bbfc-4479-8ad0-13a42eb16360" userProvider="AD" userName="Kathleen Curran (Faculty)"/>
        <t:Anchor>
          <t:Comment id="53990295"/>
        </t:Anchor>
        <t:SetTitle title="@Jessica Adams (Staff) my concern with using EMS was that I didn't want it to be confused with or as an EMT program. I am probably overthinking that. :)"/>
      </t:Event>
    </t:History>
  </t:Task>
  <t:Task id="{7DBED2DC-5257-4A49-BBB6-3342009DCC1A}">
    <t:Anchor>
      <t:Comment id="1929152952"/>
    </t:Anchor>
    <t:History>
      <t:Event id="{D7E46EA4-BA93-4871-AEE5-FF4752F13914}" time="2025-09-26T21:43:47.8Z">
        <t:Attribution userId="S::kcurran@kean.edu::c2773f77-bbfc-4479-8ad0-13a42eb16360" userProvider="AD" userName="Kathleen Curran (Faculty)"/>
        <t:Anchor>
          <t:Comment id="1260597476"/>
        </t:Anchor>
        <t:Create/>
      </t:Event>
      <t:Event id="{8F3EB69A-8310-4DDE-ADE3-46B85BC57D2C}" time="2025-09-26T21:43:47.8Z">
        <t:Attribution userId="S::kcurran@kean.edu::c2773f77-bbfc-4479-8ad0-13a42eb16360" userProvider="AD" userName="Kathleen Curran (Faculty)"/>
        <t:Anchor>
          <t:Comment id="1260597476"/>
        </t:Anchor>
        <t:Assign userId="S::jeadams@kean.edu::a13e52f1-824a-489b-a1cc-c6fd4e8bd735" userProvider="AD" userName="Jessica Adams (Staff)"/>
      </t:Event>
      <t:Event id="{3A69CAA7-2A15-4959-BB6E-06EF1D941618}" time="2025-09-26T21:43:47.8Z">
        <t:Attribution userId="S::kcurran@kean.edu::c2773f77-bbfc-4479-8ad0-13a42eb16360" userProvider="AD" userName="Kathleen Curran (Faculty)"/>
        <t:Anchor>
          <t:Comment id="1260597476"/>
        </t:Anchor>
        <t:SetTitle title="@Jessica Adams (Staff) I removed the work required and I will add another area for required courses. I am also going to delve into adding other courses to make this interdisciplinary (possib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1301</Words>
  <Characters>8041</Characters>
  <Application>Microsoft Office Word</Application>
  <DocSecurity>0</DocSecurity>
  <Lines>536</Lines>
  <Paragraphs>291</Paragraphs>
  <ScaleCrop>false</ScaleCrop>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Curran (Faculty)</dc:creator>
  <cp:keywords/>
  <dc:description/>
  <cp:lastModifiedBy>Joy Moskovitz (Staff)</cp:lastModifiedBy>
  <cp:revision>2</cp:revision>
  <dcterms:created xsi:type="dcterms:W3CDTF">2026-02-08T21:29:00Z</dcterms:created>
  <dcterms:modified xsi:type="dcterms:W3CDTF">2026-02-08T21:29:00Z</dcterms:modified>
</cp:coreProperties>
</file>