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9C" w:rsidRPr="00BF1DDD" w:rsidRDefault="00C87A9C">
      <w:pPr>
        <w:rPr>
          <w:i/>
        </w:rPr>
      </w:pPr>
    </w:p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52"/>
        <w:gridCol w:w="3888"/>
      </w:tblGrid>
      <w:tr w:rsidR="001105CE" w:rsidRPr="007361B4" w:rsidTr="00483F69">
        <w:tc>
          <w:tcPr>
            <w:tcW w:w="11340" w:type="dxa"/>
            <w:gridSpan w:val="2"/>
            <w:shd w:val="clear" w:color="auto" w:fill="00B0F0"/>
          </w:tcPr>
          <w:p w:rsidR="000404BD" w:rsidRDefault="001105CE" w:rsidP="009C5F51">
            <w:pPr>
              <w:spacing w:before="40" w:after="40"/>
              <w:jc w:val="center"/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</w:p>
          <w:p w:rsidR="004E6AEB" w:rsidRPr="007361B4" w:rsidRDefault="00100F7A" w:rsidP="0046700A">
            <w:pPr>
              <w:spacing w:before="40" w:after="40"/>
              <w:jc w:val="center"/>
              <w:rPr>
                <w:b/>
                <w:color w:val="FFFFFF"/>
              </w:rPr>
            </w:pPr>
            <w:r w:rsidRPr="00100F7A">
              <w:rPr>
                <w:b/>
                <w:color w:val="FFFFFF" w:themeColor="background1"/>
                <w:sz w:val="22"/>
                <w:szCs w:val="22"/>
              </w:rPr>
              <w:t>Onsite</w:t>
            </w:r>
            <w:r w:rsidR="001105CE" w:rsidRPr="00100F7A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bookmarkEnd w:id="0"/>
            <w:r w:rsidR="002F2193">
              <w:rPr>
                <w:b/>
                <w:bCs/>
                <w:color w:val="FFFFFF"/>
                <w:sz w:val="22"/>
                <w:szCs w:val="22"/>
              </w:rPr>
              <w:t xml:space="preserve">Lesson Plan </w:t>
            </w:r>
            <w:r w:rsidR="0088035F">
              <w:rPr>
                <w:b/>
                <w:bCs/>
                <w:color w:val="FFFFFF"/>
                <w:sz w:val="22"/>
                <w:szCs w:val="22"/>
              </w:rPr>
              <w:t>8</w:t>
            </w:r>
            <w:r w:rsidR="009C5F51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483F69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422646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 w:rsidR="00422646" w:rsidRPr="00422646">
              <w:rPr>
                <w:sz w:val="22"/>
                <w:szCs w:val="22"/>
              </w:rPr>
              <w:t xml:space="preserve">Gathering Perspectives: Views from a </w:t>
            </w:r>
            <w:r w:rsidR="000C3B5C">
              <w:rPr>
                <w:sz w:val="22"/>
                <w:szCs w:val="22"/>
              </w:rPr>
              <w:t xml:space="preserve">Guest </w:t>
            </w:r>
            <w:r w:rsidR="00422646" w:rsidRPr="00422646">
              <w:rPr>
                <w:sz w:val="22"/>
                <w:szCs w:val="22"/>
              </w:rPr>
              <w:t>Panel of Experts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88035F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</w:t>
            </w:r>
            <w:r w:rsidR="0088035F">
              <w:rPr>
                <w:sz w:val="22"/>
                <w:szCs w:val="22"/>
              </w:rPr>
              <w:t>8</w:t>
            </w:r>
          </w:p>
        </w:tc>
      </w:tr>
      <w:tr w:rsidR="001105CE" w:rsidRPr="007361B4" w:rsidTr="00483F69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:rsidR="000404BD" w:rsidRDefault="000404BD" w:rsidP="00FD46D2">
            <w:pPr>
              <w:spacing w:before="40" w:after="40"/>
              <w:jc w:val="center"/>
              <w:rPr>
                <w:b/>
                <w:color w:val="FFFFFF"/>
              </w:rPr>
            </w:pPr>
          </w:p>
          <w:p w:rsidR="004E6AEB" w:rsidRPr="007361B4" w:rsidRDefault="001105CE" w:rsidP="000404BD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810EF" w:rsidRDefault="002F2193" w:rsidP="001810EF">
            <w:pPr>
              <w:tabs>
                <w:tab w:val="left" w:pos="1824"/>
              </w:tabs>
              <w:spacing w:before="40" w:after="40"/>
              <w:rPr>
                <w:i/>
              </w:rPr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 w:rsidR="001810EF" w:rsidRPr="002607C7">
              <w:rPr>
                <w:b/>
                <w:i/>
                <w:sz w:val="22"/>
                <w:szCs w:val="22"/>
              </w:rPr>
              <w:t>Can India and Pakistan meet UN Millennium Development Goal 7 by halving the proportion of the population without sustainable access to safe drinking water by 2015</w:t>
            </w:r>
            <w:r w:rsidR="001810EF" w:rsidRPr="002607C7">
              <w:rPr>
                <w:i/>
                <w:sz w:val="22"/>
                <w:szCs w:val="22"/>
              </w:rPr>
              <w:t xml:space="preserve">? </w:t>
            </w:r>
          </w:p>
          <w:p w:rsidR="001105CE" w:rsidRPr="007361B4" w:rsidRDefault="002F2193" w:rsidP="001810EF">
            <w:pPr>
              <w:tabs>
                <w:tab w:val="left" w:pos="1824"/>
              </w:tabs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 w:rsidR="00BD079C" w:rsidRPr="00BD079C">
              <w:rPr>
                <w:rFonts w:asciiTheme="majorBidi" w:hAnsiTheme="majorBidi" w:cstheme="majorBidi"/>
                <w:sz w:val="22"/>
                <w:szCs w:val="22"/>
              </w:rPr>
              <w:t xml:space="preserve">What are the challenges that exist to water access, safety </w:t>
            </w:r>
            <w:r w:rsidR="00BD079C">
              <w:rPr>
                <w:rFonts w:asciiTheme="majorBidi" w:hAnsiTheme="majorBidi" w:cstheme="majorBidi"/>
                <w:sz w:val="22"/>
                <w:szCs w:val="22"/>
              </w:rPr>
              <w:t xml:space="preserve">and </w:t>
            </w:r>
            <w:r w:rsidR="00BD079C" w:rsidRPr="00BD079C">
              <w:rPr>
                <w:rFonts w:asciiTheme="majorBidi" w:hAnsiTheme="majorBidi" w:cstheme="majorBidi"/>
                <w:sz w:val="22"/>
                <w:szCs w:val="22"/>
              </w:rPr>
              <w:t>sustainability and possible solutions according to Indian, Pakistani and American experts?</w:t>
            </w:r>
            <w:r w:rsidR="001810EF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1810EF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>
              <w:rPr>
                <w:sz w:val="22"/>
                <w:szCs w:val="22"/>
              </w:rPr>
              <w:t xml:space="preserve"> there are various perspectives and opinions about </w:t>
            </w:r>
            <w:r w:rsidR="001810EF">
              <w:rPr>
                <w:sz w:val="22"/>
                <w:szCs w:val="22"/>
              </w:rPr>
              <w:t>water access</w:t>
            </w:r>
            <w:r w:rsidR="00B316A7">
              <w:rPr>
                <w:sz w:val="22"/>
                <w:szCs w:val="22"/>
              </w:rPr>
              <w:t>, safety and sustainability</w:t>
            </w:r>
            <w:r>
              <w:rPr>
                <w:sz w:val="22"/>
                <w:szCs w:val="22"/>
              </w:rPr>
              <w:t xml:space="preserve"> among experts and recognize that language and </w:t>
            </w:r>
            <w:r w:rsidR="00B316A7">
              <w:rPr>
                <w:sz w:val="22"/>
                <w:szCs w:val="22"/>
              </w:rPr>
              <w:t>culture shapes</w:t>
            </w:r>
            <w:r>
              <w:rPr>
                <w:sz w:val="22"/>
                <w:szCs w:val="22"/>
              </w:rPr>
              <w:t xml:space="preserve"> those perspectives.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22646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260979">
              <w:rPr>
                <w:bCs/>
                <w:sz w:val="22"/>
                <w:szCs w:val="22"/>
              </w:rPr>
              <w:t>Internet Resources,</w:t>
            </w:r>
            <w:r w:rsidR="00422646" w:rsidRPr="007361B4">
              <w:rPr>
                <w:bCs/>
                <w:sz w:val="22"/>
                <w:szCs w:val="22"/>
              </w:rPr>
              <w:t xml:space="preserve"> Interactive White Board</w:t>
            </w:r>
            <w:r w:rsidR="00260979">
              <w:rPr>
                <w:bCs/>
                <w:sz w:val="22"/>
                <w:szCs w:val="22"/>
              </w:rPr>
              <w:t>,</w:t>
            </w:r>
            <w:r w:rsidR="00422646">
              <w:rPr>
                <w:bCs/>
                <w:sz w:val="22"/>
                <w:szCs w:val="22"/>
              </w:rPr>
              <w:t xml:space="preserve"> </w:t>
            </w:r>
            <w:r w:rsidR="00422646" w:rsidRPr="0035059A">
              <w:rPr>
                <w:bCs/>
                <w:sz w:val="22"/>
                <w:szCs w:val="22"/>
              </w:rPr>
              <w:t>Laptop Computers, iPads;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35"/>
        <w:gridCol w:w="4398"/>
        <w:gridCol w:w="3509"/>
      </w:tblGrid>
      <w:tr w:rsidR="007F7274" w:rsidRPr="007601A6" w:rsidTr="00483F69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00B0F0"/>
          </w:tcPr>
          <w:p w:rsidR="007F7274" w:rsidRPr="009C5F5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9C5F5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9C5F51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00B0F0"/>
          </w:tcPr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9C5F51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00B0F0"/>
          </w:tcPr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7F7274" w:rsidRPr="009C5F5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9C5F51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="009C5F51"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AC03F0" w:rsidRDefault="00AC03F0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Interpret oral and written</w:t>
            </w:r>
            <w:r w:rsidR="00FF0675">
              <w:rPr>
                <w:sz w:val="22"/>
                <w:szCs w:val="22"/>
              </w:rPr>
              <w:t xml:space="preserve"> </w:t>
            </w:r>
            <w:r w:rsidR="00FF0675" w:rsidRPr="00AE0D33">
              <w:rPr>
                <w:sz w:val="22"/>
                <w:szCs w:val="22"/>
              </w:rPr>
              <w:t>i</w:t>
            </w:r>
            <w:r w:rsidRPr="00AE0D33">
              <w:rPr>
                <w:sz w:val="22"/>
                <w:szCs w:val="22"/>
              </w:rPr>
              <w:t>nformation presente</w:t>
            </w:r>
            <w:r w:rsidR="006E27BB">
              <w:rPr>
                <w:sz w:val="22"/>
                <w:szCs w:val="22"/>
              </w:rPr>
              <w:t xml:space="preserve">d by experts on </w:t>
            </w:r>
            <w:r w:rsidR="00DB3697">
              <w:rPr>
                <w:sz w:val="22"/>
                <w:szCs w:val="22"/>
              </w:rPr>
              <w:t>water access</w:t>
            </w:r>
            <w:r w:rsidR="006E27BB">
              <w:rPr>
                <w:sz w:val="22"/>
                <w:szCs w:val="22"/>
              </w:rPr>
              <w:t>, safety and sustainability</w:t>
            </w:r>
            <w:r w:rsidRPr="00AE0D33">
              <w:rPr>
                <w:sz w:val="22"/>
                <w:szCs w:val="22"/>
              </w:rPr>
              <w:t xml:space="preserve"> issues. </w:t>
            </w:r>
          </w:p>
          <w:p w:rsidR="00FF0675" w:rsidRPr="00FF0675" w:rsidRDefault="00FF0675" w:rsidP="00AE0D33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FF0675">
              <w:rPr>
                <w:sz w:val="22"/>
                <w:szCs w:val="22"/>
              </w:rPr>
              <w:t>Ask informational and       c</w:t>
            </w:r>
            <w:r w:rsidR="00AC03F0" w:rsidRPr="00FF0675">
              <w:rPr>
                <w:sz w:val="22"/>
                <w:szCs w:val="22"/>
              </w:rPr>
              <w:t>larifying questions.</w:t>
            </w:r>
          </w:p>
          <w:p w:rsidR="00FF0675" w:rsidRP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FF0675">
              <w:rPr>
                <w:sz w:val="22"/>
                <w:szCs w:val="22"/>
              </w:rPr>
              <w:t>Express and support opinions in a formal letter of appreciation to guest speakers.</w:t>
            </w:r>
          </w:p>
          <w:p w:rsidR="00FF0675" w:rsidRP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>Analyze language used in letters of appreciation for structural and cultural accuracy.</w:t>
            </w:r>
          </w:p>
          <w:p w:rsidR="00FF0675" w:rsidRDefault="00FF0675" w:rsidP="00AE0D33">
            <w:pPr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 w:rsidRPr="00E41011">
              <w:rPr>
                <w:sz w:val="22"/>
                <w:szCs w:val="22"/>
              </w:rPr>
              <w:t>Summarize information for video narrative, draw conclusions and hypothesize possible solutions.</w:t>
            </w:r>
          </w:p>
          <w:p w:rsidR="002F2193" w:rsidRDefault="002F2193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>Culture</w:t>
            </w:r>
          </w:p>
          <w:p w:rsidR="00DB3697" w:rsidRDefault="00DB3697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FF0675" w:rsidRPr="00DA2D04" w:rsidRDefault="00FF0675" w:rsidP="00AE0D33">
            <w:pPr>
              <w:numPr>
                <w:ilvl w:val="0"/>
                <w:numId w:val="2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>Compare and contrast the relat</w:t>
            </w:r>
            <w:r w:rsidR="00C80C2F">
              <w:rPr>
                <w:rFonts w:eastAsia="Arial"/>
                <w:sz w:val="22"/>
                <w:szCs w:val="22"/>
              </w:rPr>
              <w:t xml:space="preserve">ionship between water </w:t>
            </w:r>
            <w:r w:rsidR="00DB3697">
              <w:rPr>
                <w:rFonts w:eastAsia="Arial"/>
                <w:sz w:val="22"/>
                <w:szCs w:val="22"/>
              </w:rPr>
              <w:t xml:space="preserve">access, safety and </w:t>
            </w:r>
            <w:r w:rsidR="00C80C2F">
              <w:rPr>
                <w:rFonts w:eastAsia="Arial"/>
                <w:sz w:val="22"/>
                <w:szCs w:val="22"/>
              </w:rPr>
              <w:t>sustainability,</w:t>
            </w:r>
            <w:r w:rsidRPr="00DA2D04">
              <w:rPr>
                <w:rFonts w:eastAsia="Arial"/>
                <w:sz w:val="22"/>
                <w:szCs w:val="22"/>
              </w:rPr>
              <w:t xml:space="preserve"> issues and the varying perspectives presented by the Indian/ Pakistani</w:t>
            </w:r>
            <w:r>
              <w:rPr>
                <w:rFonts w:eastAsia="Arial"/>
                <w:sz w:val="22"/>
                <w:szCs w:val="22"/>
              </w:rPr>
              <w:t>/American</w:t>
            </w:r>
            <w:r w:rsidRPr="00DA2D04">
              <w:rPr>
                <w:rFonts w:eastAsia="Arial"/>
                <w:sz w:val="22"/>
                <w:szCs w:val="22"/>
              </w:rPr>
              <w:t xml:space="preserve"> </w:t>
            </w:r>
            <w:r w:rsidRPr="00DA2D04">
              <w:rPr>
                <w:rFonts w:eastAsia="Arial"/>
                <w:sz w:val="22"/>
                <w:szCs w:val="22"/>
              </w:rPr>
              <w:lastRenderedPageBreak/>
              <w:t>experts.</w:t>
            </w:r>
          </w:p>
          <w:p w:rsidR="00FF0675" w:rsidRPr="000B5E6B" w:rsidRDefault="00FF0675" w:rsidP="00766AE8">
            <w:pPr>
              <w:numPr>
                <w:ilvl w:val="0"/>
                <w:numId w:val="2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 xml:space="preserve">Discuss and analyze their own and others’ </w:t>
            </w:r>
            <w:r w:rsidR="005D6C60">
              <w:rPr>
                <w:rFonts w:eastAsia="Arial"/>
                <w:sz w:val="22"/>
                <w:szCs w:val="22"/>
              </w:rPr>
              <w:t xml:space="preserve">practices and </w:t>
            </w:r>
            <w:r w:rsidRPr="00DA2D04">
              <w:rPr>
                <w:rFonts w:eastAsia="Arial"/>
                <w:sz w:val="22"/>
                <w:szCs w:val="22"/>
              </w:rPr>
              <w:t>perspectives</w:t>
            </w:r>
            <w:r w:rsidR="00DB3697">
              <w:rPr>
                <w:rFonts w:eastAsia="Arial"/>
                <w:sz w:val="22"/>
                <w:szCs w:val="22"/>
              </w:rPr>
              <w:t xml:space="preserve"> regarding water</w:t>
            </w:r>
            <w:r w:rsidR="006E27BB">
              <w:rPr>
                <w:rFonts w:eastAsia="Arial"/>
                <w:sz w:val="22"/>
                <w:szCs w:val="22"/>
              </w:rPr>
              <w:t xml:space="preserve"> access, safety and sustainability</w:t>
            </w:r>
            <w:r w:rsidR="00DB3697">
              <w:rPr>
                <w:rFonts w:eastAsia="Arial"/>
                <w:sz w:val="22"/>
                <w:szCs w:val="22"/>
              </w:rPr>
              <w:t xml:space="preserve"> issues</w:t>
            </w:r>
            <w:r w:rsidRPr="00DA2D04">
              <w:rPr>
                <w:rFonts w:eastAsia="Arial"/>
                <w:sz w:val="22"/>
                <w:szCs w:val="22"/>
              </w:rPr>
              <w:t>.</w:t>
            </w:r>
          </w:p>
          <w:p w:rsidR="00D47C63" w:rsidRP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</w:rPr>
            </w:pPr>
          </w:p>
          <w:p w:rsidR="00D47C63" w:rsidRDefault="00D47C63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  <w:r w:rsidRPr="00D47C63">
              <w:rPr>
                <w:b/>
                <w:sz w:val="22"/>
                <w:szCs w:val="22"/>
                <w:u w:val="single"/>
              </w:rPr>
              <w:t>Global</w:t>
            </w:r>
          </w:p>
          <w:p w:rsidR="00DB3697" w:rsidRPr="00D47C63" w:rsidRDefault="00DB3697" w:rsidP="00D47C63">
            <w:pPr>
              <w:tabs>
                <w:tab w:val="left" w:pos="180"/>
              </w:tabs>
              <w:ind w:left="360"/>
              <w:jc w:val="center"/>
              <w:rPr>
                <w:b/>
                <w:u w:val="single"/>
              </w:rPr>
            </w:pP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>Determine how language and culture inform and shape 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insights gathered </w:t>
            </w:r>
            <w:r w:rsidR="006E27BB">
              <w:rPr>
                <w:rFonts w:eastAsia="Arial"/>
                <w:sz w:val="22"/>
                <w:szCs w:val="22"/>
              </w:rPr>
              <w:t>on water access, safety and sustainability</w:t>
            </w:r>
            <w:r>
              <w:rPr>
                <w:rFonts w:eastAsia="Arial"/>
                <w:sz w:val="22"/>
                <w:szCs w:val="22"/>
              </w:rPr>
              <w:t>.</w:t>
            </w: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</w:t>
            </w:r>
            <w:r w:rsidR="006E27BB">
              <w:rPr>
                <w:rFonts w:eastAsia="Arial"/>
                <w:sz w:val="22"/>
                <w:szCs w:val="22"/>
              </w:rPr>
              <w:t>water access, safety and sustainability</w:t>
            </w:r>
            <w:r w:rsidRPr="005004CC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D47C63" w:rsidRPr="005004CC" w:rsidRDefault="00D47C63" w:rsidP="00AE0D33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5004CC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5004CC">
              <w:rPr>
                <w:rFonts w:eastAsia="Verdana"/>
                <w:sz w:val="22"/>
                <w:szCs w:val="22"/>
              </w:rPr>
              <w:t xml:space="preserve"> related to the </w:t>
            </w:r>
            <w:r w:rsidR="006E27BB">
              <w:rPr>
                <w:rFonts w:eastAsia="Verdana"/>
                <w:sz w:val="22"/>
                <w:szCs w:val="22"/>
              </w:rPr>
              <w:t>global issue of</w:t>
            </w:r>
            <w:r w:rsidR="006E27BB">
              <w:rPr>
                <w:rFonts w:eastAsia="Arial"/>
                <w:sz w:val="22"/>
                <w:szCs w:val="22"/>
              </w:rPr>
              <w:t xml:space="preserve"> water access, safety and sustainability</w:t>
            </w:r>
            <w:r w:rsidR="006E27BB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7F7274" w:rsidRDefault="00D47C63" w:rsidP="00DB3697">
            <w:pPr>
              <w:pStyle w:val="ListParagraph"/>
              <w:numPr>
                <w:ilvl w:val="0"/>
                <w:numId w:val="11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 w:rsidRPr="005004CC">
              <w:rPr>
                <w:rFonts w:eastAsia="Verdana"/>
                <w:sz w:val="22"/>
                <w:szCs w:val="22"/>
              </w:rPr>
              <w:t xml:space="preserve">Select and use appropriate technology and media to connect with native speakers, present information, concepts or ideas related to the global issue of </w:t>
            </w:r>
            <w:r w:rsidR="006E27BB">
              <w:rPr>
                <w:rFonts w:eastAsia="Arial"/>
                <w:sz w:val="22"/>
                <w:szCs w:val="22"/>
              </w:rPr>
              <w:t>water access, safety and sustainability.</w:t>
            </w: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ED3696" w:rsidRPr="00E9117A" w:rsidRDefault="00ED3696" w:rsidP="00ED3696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3696" w:rsidRPr="00DE5FF9" w:rsidRDefault="00ED3696" w:rsidP="00DE5FF9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>(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8</w:t>
            </w:r>
            <w:r w:rsidRPr="00DE5FF9">
              <w:rPr>
                <w:bCs/>
                <w:sz w:val="20"/>
                <w:szCs w:val="20"/>
                <w:lang w:bidi="ur-PK"/>
              </w:rPr>
              <w:t>: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45 –</w:t>
            </w:r>
            <w:r w:rsidRPr="00DE5FF9">
              <w:rPr>
                <w:bCs/>
                <w:sz w:val="20"/>
                <w:szCs w:val="20"/>
                <w:lang w:bidi="ur-PK"/>
              </w:rPr>
              <w:t xml:space="preserve"> 9:30)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0404BD" w:rsidRDefault="000404BD" w:rsidP="00FB6ECE">
            <w:pPr>
              <w:pStyle w:val="Normal1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0404BD">
              <w:rPr>
                <w:rFonts w:ascii="Times New Roman" w:hAnsi="Times New Roman" w:cs="Times New Roman"/>
                <w:lang w:bidi="hi-IN"/>
              </w:rPr>
              <w:t xml:space="preserve">Exchange questions created for the experts </w:t>
            </w:r>
            <w:r w:rsidRPr="000404BD">
              <w:rPr>
                <w:rFonts w:ascii="Times New Roman" w:hAnsi="Times New Roman" w:cs="Times New Roman"/>
              </w:rPr>
              <w:t>based on their bios/backgrounds</w:t>
            </w:r>
            <w:r w:rsidRPr="000404BD">
              <w:rPr>
                <w:rFonts w:ascii="Times New Roman" w:hAnsi="Times New Roman" w:cs="Times New Roman"/>
                <w:lang w:bidi="hi-IN"/>
              </w:rPr>
              <w:t xml:space="preserve"> and make necessary edits in preparation for the </w:t>
            </w:r>
            <w:r w:rsidR="000C1679">
              <w:rPr>
                <w:rFonts w:ascii="Times New Roman" w:hAnsi="Times New Roman" w:cs="Times New Roman"/>
                <w:lang w:bidi="hi-IN"/>
              </w:rPr>
              <w:t>onsite Panel S</w:t>
            </w:r>
            <w:r w:rsidRPr="000404BD">
              <w:rPr>
                <w:rFonts w:ascii="Times New Roman" w:hAnsi="Times New Roman" w:cs="Times New Roman"/>
                <w:lang w:bidi="hi-IN"/>
              </w:rPr>
              <w:t>ession.</w:t>
            </w:r>
          </w:p>
          <w:p w:rsidR="00FB6ECE" w:rsidRPr="000C1679" w:rsidRDefault="00FB6ECE" w:rsidP="00FB6ECE">
            <w:pPr>
              <w:pStyle w:val="Normal1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ED3696" w:rsidRDefault="000C1679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Panel </w:t>
            </w:r>
            <w:r w:rsidR="004C6136">
              <w:rPr>
                <w:b/>
                <w:bCs/>
                <w:sz w:val="22"/>
                <w:szCs w:val="22"/>
                <w:u w:val="single"/>
                <w:lang w:bidi="ur-PK"/>
              </w:rPr>
              <w:t>Session with Expert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="00ED3696"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ED3696" w:rsidRPr="00DE5FF9" w:rsidRDefault="00ED3696" w:rsidP="00DE5FF9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 w:rsidRPr="00DE5FF9">
              <w:rPr>
                <w:bCs/>
                <w:sz w:val="20"/>
                <w:szCs w:val="20"/>
                <w:lang w:bidi="ur-PK"/>
              </w:rPr>
              <w:t xml:space="preserve"> (9:3</w:t>
            </w:r>
            <w:r w:rsidR="00DE5FF9" w:rsidRPr="00DE5FF9">
              <w:rPr>
                <w:bCs/>
                <w:sz w:val="20"/>
                <w:szCs w:val="20"/>
                <w:lang w:bidi="ur-PK"/>
              </w:rPr>
              <w:t>0 –</w:t>
            </w:r>
            <w:r w:rsidR="004C6136">
              <w:rPr>
                <w:bCs/>
                <w:sz w:val="20"/>
                <w:szCs w:val="20"/>
                <w:lang w:bidi="ur-PK"/>
              </w:rPr>
              <w:t>11:0</w:t>
            </w:r>
            <w:r w:rsidRPr="00DE5FF9">
              <w:rPr>
                <w:bCs/>
                <w:sz w:val="20"/>
                <w:szCs w:val="20"/>
                <w:lang w:bidi="ur-PK"/>
              </w:rPr>
              <w:t>0)</w:t>
            </w:r>
          </w:p>
          <w:p w:rsidR="00FB6ECE" w:rsidRDefault="00FB6ECE" w:rsidP="00FB6ECE">
            <w:pPr>
              <w:pStyle w:val="Normal1"/>
              <w:rPr>
                <w:rFonts w:asciiTheme="majorBidi" w:hAnsiTheme="majorBidi" w:cstheme="majorBidi"/>
              </w:rPr>
            </w:pPr>
          </w:p>
          <w:p w:rsidR="00902E26" w:rsidRPr="00007BF1" w:rsidRDefault="00902E26" w:rsidP="00902E26">
            <w:pPr>
              <w:pStyle w:val="ListParagraph"/>
              <w:numPr>
                <w:ilvl w:val="0"/>
                <w:numId w:val="45"/>
              </w:numPr>
              <w:jc w:val="both"/>
              <w:rPr>
                <w:lang w:bidi="hi-IN"/>
              </w:rPr>
            </w:pPr>
            <w:r w:rsidRPr="00007BF1">
              <w:rPr>
                <w:sz w:val="22"/>
                <w:szCs w:val="22"/>
                <w:lang w:bidi="hi-IN"/>
              </w:rPr>
              <w:t>Introduce experts, and present the</w:t>
            </w:r>
          </w:p>
          <w:p w:rsidR="00902E26" w:rsidRPr="00007BF1" w:rsidRDefault="00902E26" w:rsidP="00902E26">
            <w:pPr>
              <w:pStyle w:val="ListParagraph"/>
              <w:ind w:left="450"/>
              <w:jc w:val="both"/>
              <w:rPr>
                <w:lang w:bidi="hi-IN"/>
              </w:rPr>
            </w:pPr>
            <w:r w:rsidRPr="00007BF1">
              <w:rPr>
                <w:sz w:val="22"/>
                <w:szCs w:val="22"/>
                <w:lang w:bidi="hi-IN"/>
              </w:rPr>
              <w:t>NGO concepts they have created in the previous lesson to address water access, safety and sustainability issues for experts’ comments and feedback.</w:t>
            </w:r>
          </w:p>
          <w:p w:rsidR="00902E26" w:rsidRPr="00FB6ECE" w:rsidRDefault="00902E26" w:rsidP="00FB6ECE">
            <w:pPr>
              <w:pStyle w:val="Normal1"/>
              <w:rPr>
                <w:rFonts w:asciiTheme="majorBidi" w:hAnsiTheme="majorBidi" w:cstheme="majorBidi"/>
              </w:rPr>
            </w:pPr>
          </w:p>
          <w:p w:rsidR="00DB3697" w:rsidRPr="00DB3697" w:rsidRDefault="00FB6ECE" w:rsidP="00DB3697">
            <w:pPr>
              <w:pStyle w:val="ListParagraph"/>
              <w:numPr>
                <w:ilvl w:val="0"/>
                <w:numId w:val="45"/>
              </w:numPr>
              <w:rPr>
                <w:color w:val="000000"/>
                <w:lang w:bidi="hi-IN"/>
              </w:rPr>
            </w:pPr>
            <w:r w:rsidRPr="00FB6ECE">
              <w:t xml:space="preserve">Listen to the information presented by the </w:t>
            </w:r>
            <w:r w:rsidR="00DB3697" w:rsidRPr="00DB3697">
              <w:rPr>
                <w:b/>
                <w:color w:val="1F497D"/>
                <w:u w:val="single"/>
              </w:rPr>
              <w:t>Panel of Indian/ Pakistani E</w:t>
            </w:r>
            <w:r w:rsidRPr="00DB3697">
              <w:rPr>
                <w:b/>
                <w:color w:val="1F497D"/>
                <w:u w:val="single"/>
              </w:rPr>
              <w:t>xperts</w:t>
            </w:r>
            <w:r w:rsidR="000C1679" w:rsidRPr="00DB3697">
              <w:rPr>
                <w:b/>
                <w:color w:val="1F497D"/>
                <w:u w:val="single"/>
              </w:rPr>
              <w:t>.</w:t>
            </w:r>
            <w:r w:rsidR="000C1679">
              <w:t xml:space="preserve"> </w:t>
            </w:r>
            <w:r w:rsidR="00DB3697">
              <w:t xml:space="preserve"> </w:t>
            </w:r>
            <w:r w:rsidR="000C1679" w:rsidRPr="00DB3697">
              <w:rPr>
                <w:color w:val="000000"/>
                <w:sz w:val="22"/>
                <w:szCs w:val="22"/>
                <w:lang w:bidi="hi-IN"/>
              </w:rPr>
              <w:t>Take notes on key understandings and new information</w:t>
            </w:r>
          </w:p>
          <w:p w:rsidR="000C1679" w:rsidRPr="00007BF1" w:rsidRDefault="000C1679" w:rsidP="00DB3697">
            <w:pPr>
              <w:pStyle w:val="ListParagraph"/>
              <w:ind w:left="450"/>
              <w:rPr>
                <w:lang w:bidi="hi-IN"/>
              </w:rPr>
            </w:pPr>
            <w:r w:rsidRPr="00DB3697">
              <w:rPr>
                <w:color w:val="000000"/>
                <w:sz w:val="22"/>
                <w:szCs w:val="22"/>
                <w:lang w:bidi="hi-IN"/>
              </w:rPr>
              <w:t xml:space="preserve"> (Q&amp;A ongoing).</w:t>
            </w:r>
          </w:p>
          <w:p w:rsidR="000C1679" w:rsidRPr="00007BF1" w:rsidRDefault="000C1679" w:rsidP="000C1679">
            <w:pPr>
              <w:pStyle w:val="ListParagraph"/>
              <w:numPr>
                <w:ilvl w:val="0"/>
                <w:numId w:val="44"/>
              </w:numPr>
              <w:ind w:left="705"/>
              <w:rPr>
                <w:color w:val="000000"/>
                <w:lang w:bidi="hi-IN"/>
              </w:rPr>
            </w:pPr>
            <w:r w:rsidRPr="00007BF1">
              <w:rPr>
                <w:b/>
                <w:bCs/>
                <w:color w:val="000000"/>
                <w:sz w:val="22"/>
                <w:szCs w:val="22"/>
                <w:lang w:bidi="hi-IN"/>
              </w:rPr>
              <w:t>Indian</w:t>
            </w:r>
            <w:r w:rsidRPr="00007BF1">
              <w:rPr>
                <w:color w:val="000000"/>
                <w:sz w:val="22"/>
                <w:szCs w:val="22"/>
                <w:lang w:bidi="hi-IN"/>
              </w:rPr>
              <w:t>/</w:t>
            </w:r>
            <w:r w:rsidRPr="00007BF1">
              <w:rPr>
                <w:b/>
                <w:bCs/>
                <w:color w:val="000000"/>
                <w:sz w:val="22"/>
                <w:szCs w:val="22"/>
                <w:lang w:bidi="hi-IN"/>
              </w:rPr>
              <w:t xml:space="preserve"> Pakistani experts</w:t>
            </w:r>
            <w:r w:rsidRPr="00007BF1">
              <w:rPr>
                <w:color w:val="000000"/>
                <w:sz w:val="22"/>
                <w:szCs w:val="22"/>
                <w:lang w:bidi="hi-IN"/>
              </w:rPr>
              <w:t xml:space="preserve"> present to the heritage students</w:t>
            </w:r>
            <w:r w:rsidRPr="00007BF1">
              <w:rPr>
                <w:sz w:val="22"/>
                <w:szCs w:val="22"/>
                <w:lang w:bidi="hi-IN"/>
              </w:rPr>
              <w:t>.</w:t>
            </w:r>
          </w:p>
          <w:p w:rsidR="000C1679" w:rsidRPr="00682B1C" w:rsidRDefault="000C1679" w:rsidP="000C1679">
            <w:pPr>
              <w:pStyle w:val="ListParagraph"/>
              <w:numPr>
                <w:ilvl w:val="0"/>
                <w:numId w:val="44"/>
              </w:numPr>
              <w:ind w:left="705"/>
              <w:rPr>
                <w:color w:val="000000"/>
                <w:lang w:bidi="hi-IN"/>
              </w:rPr>
            </w:pPr>
            <w:r w:rsidRPr="00007BF1">
              <w:rPr>
                <w:b/>
                <w:bCs/>
                <w:color w:val="000000"/>
                <w:sz w:val="22"/>
                <w:szCs w:val="22"/>
                <w:lang w:bidi="hi-IN"/>
              </w:rPr>
              <w:t>American experts</w:t>
            </w:r>
            <w:r w:rsidRPr="00007BF1">
              <w:rPr>
                <w:color w:val="000000"/>
                <w:sz w:val="22"/>
                <w:szCs w:val="22"/>
                <w:lang w:bidi="hi-IN"/>
              </w:rPr>
              <w:t xml:space="preserve"> present to Indian/Pakistani students (concurrent </w:t>
            </w:r>
            <w:r w:rsidRPr="00007BF1">
              <w:rPr>
                <w:color w:val="000000"/>
                <w:sz w:val="22"/>
                <w:szCs w:val="22"/>
                <w:lang w:bidi="hi-IN"/>
              </w:rPr>
              <w:lastRenderedPageBreak/>
              <w:t>sessions)</w:t>
            </w:r>
            <w:r w:rsidR="00682B1C">
              <w:rPr>
                <w:rStyle w:val="BalloonTextChar"/>
              </w:rPr>
              <w:t xml:space="preserve"> </w:t>
            </w:r>
            <w:r w:rsidR="00682B1C" w:rsidRPr="00682B1C">
              <w:rPr>
                <w:rStyle w:val="BalloonTextChar"/>
                <w:rFonts w:ascii="Times New Roman" w:hAnsi="Times New Roman" w:cs="Times New Roman"/>
                <w:sz w:val="22"/>
                <w:szCs w:val="22"/>
              </w:rPr>
              <w:t xml:space="preserve">through presentations made on </w:t>
            </w:r>
            <w:r w:rsidR="00682B1C" w:rsidRPr="00682B1C">
              <w:rPr>
                <w:rStyle w:val="Emphasis"/>
                <w:sz w:val="22"/>
                <w:szCs w:val="22"/>
              </w:rPr>
              <w:t>YouTube</w:t>
            </w:r>
            <w:r w:rsidR="00682B1C" w:rsidRPr="00682B1C">
              <w:rPr>
                <w:rStyle w:val="st"/>
                <w:sz w:val="22"/>
                <w:szCs w:val="22"/>
              </w:rPr>
              <w:t xml:space="preserve"> </w:t>
            </w:r>
            <w:r w:rsidR="00682B1C" w:rsidRPr="00682B1C">
              <w:rPr>
                <w:rStyle w:val="Emphasis"/>
                <w:sz w:val="22"/>
                <w:szCs w:val="22"/>
              </w:rPr>
              <w:t>videos</w:t>
            </w:r>
            <w:r w:rsidR="00682B1C" w:rsidRPr="00682B1C">
              <w:rPr>
                <w:rStyle w:val="st"/>
                <w:sz w:val="22"/>
                <w:szCs w:val="22"/>
              </w:rPr>
              <w:t xml:space="preserve"> from the </w:t>
            </w:r>
            <w:r w:rsidR="00682B1C">
              <w:rPr>
                <w:rStyle w:val="st"/>
                <w:sz w:val="22"/>
                <w:szCs w:val="22"/>
              </w:rPr>
              <w:t xml:space="preserve">U.S. </w:t>
            </w:r>
            <w:r w:rsidR="00682B1C" w:rsidRPr="00682B1C">
              <w:rPr>
                <w:rStyle w:val="st"/>
                <w:sz w:val="22"/>
                <w:szCs w:val="22"/>
              </w:rPr>
              <w:t>National Water Research Institute.</w:t>
            </w:r>
          </w:p>
          <w:p w:rsidR="000C1679" w:rsidRDefault="000C1679" w:rsidP="000C1679">
            <w:pPr>
              <w:pStyle w:val="Normal1"/>
              <w:rPr>
                <w:rFonts w:asciiTheme="majorBidi" w:hAnsiTheme="majorBidi" w:cstheme="majorBidi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ED3696" w:rsidRDefault="00ED3696" w:rsidP="00B12C36">
            <w:pPr>
              <w:contextualSpacing/>
              <w:jc w:val="center"/>
              <w:rPr>
                <w:bCs/>
                <w:sz w:val="18"/>
                <w:szCs w:val="18"/>
                <w:lang w:bidi="ur-PK"/>
              </w:rPr>
            </w:pPr>
            <w:r w:rsidRPr="001749E7">
              <w:rPr>
                <w:bCs/>
                <w:sz w:val="18"/>
                <w:szCs w:val="18"/>
                <w:lang w:bidi="ur-PK"/>
              </w:rPr>
              <w:t>(10:30</w:t>
            </w:r>
            <w:r w:rsidR="00B12C36">
              <w:rPr>
                <w:bCs/>
                <w:sz w:val="18"/>
                <w:szCs w:val="18"/>
                <w:lang w:bidi="ur-PK"/>
              </w:rPr>
              <w:t xml:space="preserve"> </w:t>
            </w:r>
            <w:r w:rsidR="00B12C36"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1749E7">
              <w:rPr>
                <w:bCs/>
                <w:sz w:val="18"/>
                <w:szCs w:val="18"/>
                <w:lang w:bidi="ur-PK"/>
              </w:rPr>
              <w:t>12:15)</w:t>
            </w:r>
          </w:p>
          <w:p w:rsidR="00FB6ECE" w:rsidRDefault="00FB6ECE" w:rsidP="00FB6ECE">
            <w:pPr>
              <w:pStyle w:val="Normal1"/>
              <w:jc w:val="center"/>
            </w:pPr>
          </w:p>
          <w:p w:rsidR="00FB6ECE" w:rsidRPr="009B22E6" w:rsidRDefault="00FB6ECE" w:rsidP="009B22E6">
            <w:pPr>
              <w:pStyle w:val="Normal1"/>
              <w:ind w:left="255" w:hanging="255"/>
              <w:rPr>
                <w:rFonts w:asciiTheme="majorBidi" w:hAnsiTheme="majorBidi" w:cstheme="majorBidi"/>
              </w:rPr>
            </w:pPr>
            <w:r w:rsidRPr="009B22E6">
              <w:rPr>
                <w:rFonts w:asciiTheme="majorBidi" w:hAnsiTheme="majorBidi" w:cstheme="majorBidi"/>
              </w:rPr>
              <w:t>1.</w:t>
            </w:r>
            <w:r w:rsidRPr="009B22E6">
              <w:rPr>
                <w:rFonts w:asciiTheme="majorBidi" w:hAnsiTheme="majorBidi" w:cstheme="majorBidi"/>
                <w:sz w:val="14"/>
              </w:rPr>
              <w:t xml:space="preserve">   </w:t>
            </w:r>
            <w:r w:rsidRPr="009B22E6">
              <w:rPr>
                <w:rFonts w:asciiTheme="majorBidi" w:hAnsiTheme="majorBidi" w:cstheme="majorBidi"/>
              </w:rPr>
              <w:t xml:space="preserve">Write an electronic letter of appreciation to each expert thanking him/her for presenting in the STARTALK Program and for providing their perspectives on </w:t>
            </w:r>
            <w:r w:rsidR="009B22E6">
              <w:rPr>
                <w:rFonts w:asciiTheme="majorBidi" w:hAnsiTheme="majorBidi" w:cstheme="majorBidi"/>
              </w:rPr>
              <w:t xml:space="preserve">the issues of </w:t>
            </w:r>
            <w:r w:rsidR="00F60485">
              <w:rPr>
                <w:rFonts w:asciiTheme="majorBidi" w:hAnsiTheme="majorBidi" w:cstheme="majorBidi"/>
              </w:rPr>
              <w:t xml:space="preserve">clean </w:t>
            </w:r>
            <w:r w:rsidR="009B22E6">
              <w:rPr>
                <w:rFonts w:asciiTheme="majorBidi" w:eastAsia="Times New Roman" w:hAnsiTheme="majorBidi" w:cstheme="majorBidi"/>
              </w:rPr>
              <w:t>w</w:t>
            </w:r>
            <w:r w:rsidRPr="009B22E6">
              <w:rPr>
                <w:rFonts w:asciiTheme="majorBidi" w:eastAsia="Times New Roman" w:hAnsiTheme="majorBidi" w:cstheme="majorBidi"/>
              </w:rPr>
              <w:t xml:space="preserve">ater </w:t>
            </w:r>
            <w:r w:rsidR="009B22E6">
              <w:rPr>
                <w:rFonts w:asciiTheme="majorBidi" w:eastAsia="Times New Roman" w:hAnsiTheme="majorBidi" w:cstheme="majorBidi"/>
              </w:rPr>
              <w:t>accessibility, s</w:t>
            </w:r>
            <w:r w:rsidR="009B22E6" w:rsidRPr="009B22E6">
              <w:rPr>
                <w:rFonts w:asciiTheme="majorBidi" w:eastAsia="Times New Roman" w:hAnsiTheme="majorBidi" w:cstheme="majorBidi"/>
              </w:rPr>
              <w:t>afety</w:t>
            </w:r>
            <w:r w:rsidR="009B22E6">
              <w:rPr>
                <w:rFonts w:asciiTheme="majorBidi" w:eastAsia="Times New Roman" w:hAnsiTheme="majorBidi" w:cstheme="majorBidi"/>
              </w:rPr>
              <w:t xml:space="preserve"> and s</w:t>
            </w:r>
            <w:r w:rsidRPr="009B22E6">
              <w:rPr>
                <w:rFonts w:asciiTheme="majorBidi" w:eastAsia="Times New Roman" w:hAnsiTheme="majorBidi" w:cstheme="majorBidi"/>
              </w:rPr>
              <w:t>ustainabilit</w:t>
            </w:r>
            <w:r w:rsidR="009B22E6">
              <w:rPr>
                <w:rFonts w:asciiTheme="majorBidi" w:eastAsia="Times New Roman" w:hAnsiTheme="majorBidi" w:cstheme="majorBidi"/>
              </w:rPr>
              <w:t>y.</w:t>
            </w:r>
          </w:p>
          <w:p w:rsidR="00B714A6" w:rsidRPr="009B22E6" w:rsidRDefault="00FB6ECE" w:rsidP="009B22E6">
            <w:pPr>
              <w:pStyle w:val="Normal1"/>
              <w:jc w:val="center"/>
              <w:rPr>
                <w:rFonts w:asciiTheme="majorBidi" w:hAnsiTheme="majorBidi" w:cstheme="majorBidi"/>
              </w:rPr>
            </w:pPr>
            <w:r w:rsidRPr="009B22E6">
              <w:rPr>
                <w:rFonts w:asciiTheme="majorBidi" w:hAnsiTheme="majorBidi" w:cstheme="majorBidi"/>
              </w:rPr>
              <w:t xml:space="preserve"> </w:t>
            </w:r>
          </w:p>
          <w:p w:rsidR="00AC03F0" w:rsidRPr="00AC03F0" w:rsidRDefault="00AC03F0" w:rsidP="00B12C36">
            <w:pPr>
              <w:pStyle w:val="ListParagraph"/>
              <w:spacing w:line="276" w:lineRule="auto"/>
              <w:ind w:left="0"/>
            </w:pPr>
            <w:r w:rsidRPr="0088277A">
              <w:rPr>
                <w:sz w:val="22"/>
                <w:szCs w:val="22"/>
              </w:rPr>
              <w:t xml:space="preserve">Note: </w:t>
            </w:r>
            <w:r w:rsidRPr="00B714A6">
              <w:rPr>
                <w:i/>
                <w:iCs/>
                <w:sz w:val="22"/>
                <w:szCs w:val="22"/>
              </w:rPr>
              <w:t xml:space="preserve">Read the </w:t>
            </w:r>
            <w:r w:rsidRPr="00B714A6">
              <w:rPr>
                <w:b/>
                <w:i/>
                <w:iCs/>
                <w:sz w:val="22"/>
                <w:szCs w:val="22"/>
              </w:rPr>
              <w:t>model letters</w:t>
            </w:r>
            <w:r w:rsidRPr="0088277A">
              <w:rPr>
                <w:sz w:val="22"/>
                <w:szCs w:val="22"/>
              </w:rPr>
              <w:t xml:space="preserve"> </w:t>
            </w:r>
            <w:r w:rsidR="0088277A" w:rsidRPr="0088277A">
              <w:rPr>
                <w:color w:val="1F497D" w:themeColor="text2"/>
                <w:sz w:val="22"/>
                <w:szCs w:val="22"/>
              </w:rPr>
              <w:t>(</w:t>
            </w:r>
            <w:hyperlink r:id="rId8" w:history="1">
              <w:r w:rsidR="0088277A" w:rsidRPr="00AA7655">
                <w:rPr>
                  <w:rStyle w:val="Hyperlink"/>
                  <w:b/>
                  <w:bCs/>
                  <w:sz w:val="22"/>
                  <w:szCs w:val="22"/>
                </w:rPr>
                <w:t>Hindi</w:t>
              </w:r>
            </w:hyperlink>
            <w:r w:rsidR="0088277A" w:rsidRPr="0088277A">
              <w:rPr>
                <w:color w:val="1F497D" w:themeColor="text2"/>
                <w:sz w:val="22"/>
                <w:szCs w:val="22"/>
              </w:rPr>
              <w:t xml:space="preserve">, </w:t>
            </w:r>
            <w:r w:rsidR="0088277A" w:rsidRPr="0088277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>Urdu</w:t>
            </w:r>
            <w:r w:rsidR="0088277A" w:rsidRPr="0088277A">
              <w:rPr>
                <w:color w:val="1F497D" w:themeColor="text2"/>
                <w:sz w:val="22"/>
                <w:szCs w:val="22"/>
              </w:rPr>
              <w:t>)</w:t>
            </w:r>
            <w:r w:rsidR="0088277A">
              <w:rPr>
                <w:sz w:val="22"/>
                <w:szCs w:val="22"/>
              </w:rPr>
              <w:t xml:space="preserve"> </w:t>
            </w:r>
            <w:r w:rsidRPr="00B714A6">
              <w:rPr>
                <w:i/>
                <w:iCs/>
                <w:sz w:val="22"/>
                <w:szCs w:val="22"/>
              </w:rPr>
              <w:t xml:space="preserve">provided and </w:t>
            </w:r>
            <w:r w:rsidR="000A76E7" w:rsidRPr="00B714A6">
              <w:rPr>
                <w:i/>
                <w:iCs/>
                <w:sz w:val="22"/>
                <w:szCs w:val="22"/>
              </w:rPr>
              <w:t>follow</w:t>
            </w:r>
            <w:r w:rsidR="00100F7A">
              <w:rPr>
                <w:i/>
                <w:iCs/>
                <w:sz w:val="22"/>
                <w:szCs w:val="22"/>
              </w:rPr>
              <w:t xml:space="preserve"> </w:t>
            </w:r>
            <w:r w:rsidR="00B12C36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Task </w:t>
            </w:r>
            <w:proofErr w:type="spellStart"/>
            <w:proofErr w:type="gramStart"/>
            <w:r w:rsidR="00B12C36">
              <w:rPr>
                <w:b/>
                <w:color w:val="1F497D" w:themeColor="text2"/>
                <w:sz w:val="22"/>
                <w:szCs w:val="22"/>
                <w:u w:val="single"/>
              </w:rPr>
              <w:t>Rubric</w:t>
            </w:r>
            <w:r w:rsidR="0046700A">
              <w:rPr>
                <w:b/>
                <w:color w:val="1F497D" w:themeColor="text2"/>
                <w:sz w:val="22"/>
                <w:szCs w:val="22"/>
                <w:u w:val="single"/>
              </w:rPr>
              <w:t>Guidelines</w:t>
            </w:r>
            <w:proofErr w:type="spellEnd"/>
            <w:r w:rsidR="00B12C36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="00B12C36" w:rsidRPr="00CA1CA1">
              <w:rPr>
                <w:bCs/>
                <w:sz w:val="22"/>
                <w:szCs w:val="22"/>
              </w:rPr>
              <w:t>.</w:t>
            </w:r>
            <w:proofErr w:type="gramEnd"/>
          </w:p>
          <w:p w:rsidR="002C5994" w:rsidRPr="002C5994" w:rsidRDefault="002C599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Use appropriate forms of address.</w:t>
            </w:r>
          </w:p>
          <w:p w:rsidR="002C5994" w:rsidRPr="009A43F9" w:rsidRDefault="002C599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 xml:space="preserve">Acknowledge </w:t>
            </w:r>
            <w:r w:rsidR="009A43F9">
              <w:rPr>
                <w:sz w:val="22"/>
                <w:szCs w:val="22"/>
              </w:rPr>
              <w:t>the experts</w:t>
            </w:r>
            <w:r w:rsidR="00B15354">
              <w:rPr>
                <w:sz w:val="22"/>
                <w:szCs w:val="22"/>
              </w:rPr>
              <w:t>’</w:t>
            </w:r>
            <w:r w:rsidR="00344DBD">
              <w:rPr>
                <w:sz w:val="22"/>
                <w:szCs w:val="22"/>
              </w:rPr>
              <w:t xml:space="preserve"> contrib</w:t>
            </w:r>
            <w:r w:rsidR="009A43F9">
              <w:rPr>
                <w:sz w:val="22"/>
                <w:szCs w:val="22"/>
              </w:rPr>
              <w:t>utions to their</w:t>
            </w:r>
            <w:r w:rsidR="00344DBD">
              <w:rPr>
                <w:sz w:val="22"/>
                <w:szCs w:val="22"/>
              </w:rPr>
              <w:t xml:space="preserve"> field.</w:t>
            </w:r>
          </w:p>
          <w:p w:rsidR="009A43F9" w:rsidRPr="00B15354" w:rsidRDefault="009A43F9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Include the perspectives you’ve gained from their presentations.</w:t>
            </w:r>
          </w:p>
          <w:p w:rsidR="00B15354" w:rsidRPr="00B15354" w:rsidRDefault="00B15354" w:rsidP="002C5994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rPr>
                <w:sz w:val="22"/>
                <w:szCs w:val="22"/>
              </w:rPr>
              <w:t>Explain why you agree with their perspectives</w:t>
            </w:r>
            <w:r w:rsidR="00100F7A">
              <w:rPr>
                <w:sz w:val="22"/>
                <w:szCs w:val="22"/>
              </w:rPr>
              <w:t xml:space="preserve"> or have a different point of view.</w:t>
            </w:r>
          </w:p>
          <w:p w:rsidR="00AC03F0" w:rsidRDefault="00B15354" w:rsidP="00D0414C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AC03F0">
              <w:rPr>
                <w:sz w:val="22"/>
                <w:szCs w:val="22"/>
              </w:rPr>
              <w:t xml:space="preserve">Indicate how their presentation has inspired them to </w:t>
            </w:r>
            <w:r w:rsidR="00AC03F0">
              <w:rPr>
                <w:sz w:val="22"/>
                <w:szCs w:val="22"/>
              </w:rPr>
              <w:t xml:space="preserve">advocate for </w:t>
            </w:r>
            <w:r w:rsidR="0046700A">
              <w:rPr>
                <w:sz w:val="22"/>
                <w:szCs w:val="22"/>
              </w:rPr>
              <w:t xml:space="preserve">solutions to water </w:t>
            </w:r>
            <w:proofErr w:type="spellStart"/>
            <w:r w:rsidR="0046700A">
              <w:rPr>
                <w:sz w:val="22"/>
                <w:szCs w:val="22"/>
              </w:rPr>
              <w:t>accesss</w:t>
            </w:r>
            <w:proofErr w:type="spellEnd"/>
            <w:r w:rsidR="0046700A">
              <w:rPr>
                <w:sz w:val="22"/>
                <w:szCs w:val="22"/>
              </w:rPr>
              <w:t>, safety and sustainability issues.</w:t>
            </w:r>
            <w:r w:rsidR="00AC03F0">
              <w:rPr>
                <w:sz w:val="22"/>
                <w:szCs w:val="22"/>
              </w:rPr>
              <w:t xml:space="preserve"> </w:t>
            </w:r>
          </w:p>
          <w:p w:rsidR="00AC03F0" w:rsidRPr="00AC03F0" w:rsidRDefault="00AC03F0" w:rsidP="00AC03F0">
            <w:pPr>
              <w:spacing w:line="276" w:lineRule="auto"/>
            </w:pPr>
          </w:p>
          <w:p w:rsidR="002F2193" w:rsidRPr="0046700A" w:rsidRDefault="00D0414C" w:rsidP="009B22E6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255" w:hanging="270"/>
            </w:pPr>
            <w:r w:rsidRPr="009B22E6">
              <w:rPr>
                <w:sz w:val="22"/>
                <w:szCs w:val="22"/>
              </w:rPr>
              <w:t>Peer</w:t>
            </w:r>
            <w:r w:rsidR="009D46F6" w:rsidRPr="009B22E6">
              <w:rPr>
                <w:sz w:val="22"/>
                <w:szCs w:val="22"/>
              </w:rPr>
              <w:t>-</w:t>
            </w:r>
            <w:r w:rsidRPr="009B22E6">
              <w:rPr>
                <w:sz w:val="22"/>
                <w:szCs w:val="22"/>
              </w:rPr>
              <w:t>edit letters</w:t>
            </w:r>
            <w:r w:rsidR="00AC03F0" w:rsidRPr="009B22E6">
              <w:rPr>
                <w:sz w:val="22"/>
                <w:szCs w:val="22"/>
              </w:rPr>
              <w:t xml:space="preserve"> using </w:t>
            </w:r>
            <w:r w:rsidR="00F60485" w:rsidRPr="00F60485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Task Rubric</w:t>
            </w:r>
            <w:r w:rsidR="0046700A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Guidelines</w:t>
            </w:r>
            <w:r w:rsidR="00AC03F0" w:rsidRPr="00F60485">
              <w:rPr>
                <w:b/>
                <w:bCs/>
                <w:color w:val="365F91" w:themeColor="accent1" w:themeShade="BF"/>
                <w:sz w:val="22"/>
                <w:szCs w:val="22"/>
                <w:u w:val="single"/>
              </w:rPr>
              <w:t>.</w:t>
            </w:r>
          </w:p>
          <w:p w:rsidR="0046700A" w:rsidRDefault="0046700A" w:rsidP="0046700A">
            <w:pPr>
              <w:spacing w:line="276" w:lineRule="auto"/>
            </w:pPr>
          </w:p>
          <w:p w:rsidR="0046700A" w:rsidRDefault="0046700A" w:rsidP="0046700A">
            <w:pPr>
              <w:spacing w:line="276" w:lineRule="auto"/>
            </w:pPr>
          </w:p>
          <w:p w:rsidR="0046700A" w:rsidRDefault="0046700A" w:rsidP="0046700A">
            <w:pPr>
              <w:spacing w:line="276" w:lineRule="auto"/>
            </w:pPr>
          </w:p>
          <w:p w:rsidR="0046700A" w:rsidRDefault="0046700A" w:rsidP="0046700A">
            <w:pPr>
              <w:spacing w:line="276" w:lineRule="auto"/>
            </w:pPr>
          </w:p>
          <w:p w:rsidR="0046700A" w:rsidRPr="008D2F08" w:rsidRDefault="0046700A" w:rsidP="0046700A">
            <w:pPr>
              <w:spacing w:line="276" w:lineRule="auto"/>
            </w:pP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D2A43" w:rsidRDefault="00ED2A43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</w:p>
          <w:p w:rsidR="000C3B5C" w:rsidRPr="00C17D68" w:rsidRDefault="000C3B5C" w:rsidP="00872DC0">
            <w:pPr>
              <w:pStyle w:val="ListParagraph"/>
              <w:numPr>
                <w:ilvl w:val="0"/>
                <w:numId w:val="47"/>
              </w:numPr>
              <w:tabs>
                <w:tab w:val="left" w:pos="242"/>
              </w:tabs>
              <w:rPr>
                <w:rFonts w:asciiTheme="majorBidi" w:eastAsia="Arial" w:hAnsiTheme="majorBidi" w:cstheme="majorBidi"/>
              </w:rPr>
            </w:pPr>
            <w:r w:rsidRPr="00C17D68">
              <w:rPr>
                <w:rFonts w:asciiTheme="majorBidi" w:eastAsia="Arial" w:hAnsiTheme="majorBidi" w:cstheme="majorBidi"/>
                <w:sz w:val="22"/>
                <w:szCs w:val="22"/>
              </w:rPr>
              <w:t>Teacher observation/ feedback</w:t>
            </w:r>
          </w:p>
          <w:p w:rsidR="000C3B5C" w:rsidRPr="00DA2D04" w:rsidRDefault="000C3B5C" w:rsidP="002768B4">
            <w:pPr>
              <w:rPr>
                <w:b/>
                <w:color w:val="1F497D" w:themeColor="text2"/>
                <w:u w:val="single"/>
              </w:rPr>
            </w:pPr>
            <w:r w:rsidRPr="00DA2D04">
              <w:rPr>
                <w:b/>
                <w:color w:val="1F497D" w:themeColor="text2"/>
                <w:sz w:val="22"/>
                <w:szCs w:val="22"/>
              </w:rPr>
              <w:t xml:space="preserve">    </w:t>
            </w:r>
            <w:r w:rsidRPr="00DA2D04">
              <w:rPr>
                <w:b/>
                <w:color w:val="1F497D" w:themeColor="text2"/>
                <w:sz w:val="22"/>
                <w:szCs w:val="22"/>
                <w:u w:val="single"/>
              </w:rPr>
              <w:t>Questions: Hindi EOL</w:t>
            </w:r>
          </w:p>
          <w:p w:rsidR="000C3B5C" w:rsidRDefault="000C3B5C" w:rsidP="002768B4">
            <w:pPr>
              <w:rPr>
                <w:b/>
                <w:color w:val="1F497D" w:themeColor="text2"/>
                <w:u w:val="single"/>
              </w:rPr>
            </w:pPr>
            <w:r w:rsidRPr="00DA2D04">
              <w:rPr>
                <w:b/>
                <w:color w:val="1F497D" w:themeColor="text2"/>
                <w:sz w:val="22"/>
                <w:szCs w:val="22"/>
              </w:rPr>
              <w:t xml:space="preserve">    </w:t>
            </w:r>
            <w:r w:rsidRPr="00DA2D04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Questions:  Urdu </w:t>
            </w:r>
            <w:r>
              <w:rPr>
                <w:b/>
                <w:color w:val="1F497D" w:themeColor="text2"/>
                <w:sz w:val="22"/>
                <w:szCs w:val="22"/>
                <w:u w:val="single"/>
              </w:rPr>
              <w:t>EOL</w:t>
            </w:r>
            <w:r w:rsidRPr="00AE0D33">
              <w:rPr>
                <w:b/>
                <w:sz w:val="22"/>
                <w:szCs w:val="22"/>
              </w:rPr>
              <w:t>-</w:t>
            </w:r>
          </w:p>
          <w:p w:rsidR="000C3B5C" w:rsidRPr="00C839FE" w:rsidRDefault="000C3B5C" w:rsidP="000C3B5C">
            <w:pPr>
              <w:rPr>
                <w:i/>
              </w:rPr>
            </w:pPr>
            <w:r w:rsidRPr="00C839FE">
              <w:rPr>
                <w:b/>
                <w:color w:val="1F497D" w:themeColor="text2"/>
                <w:sz w:val="22"/>
                <w:szCs w:val="22"/>
              </w:rPr>
              <w:t xml:space="preserve">    </w:t>
            </w:r>
            <w:r w:rsidRPr="00C839FE">
              <w:rPr>
                <w:i/>
                <w:sz w:val="22"/>
                <w:szCs w:val="22"/>
              </w:rPr>
              <w:t>Interpersonal</w:t>
            </w:r>
          </w:p>
          <w:p w:rsidR="000C3B5C" w:rsidRDefault="000C3B5C" w:rsidP="000C3B5C">
            <w:pPr>
              <w:rPr>
                <w:b/>
                <w:color w:val="1F497D" w:themeColor="text2"/>
              </w:rPr>
            </w:pPr>
          </w:p>
          <w:p w:rsidR="00872DC0" w:rsidRPr="00872DC0" w:rsidRDefault="00872DC0" w:rsidP="000C3B5C">
            <w:pPr>
              <w:rPr>
                <w:b/>
                <w:color w:val="1F497D" w:themeColor="text2"/>
                <w:sz w:val="8"/>
                <w:szCs w:val="8"/>
              </w:rPr>
            </w:pPr>
          </w:p>
          <w:p w:rsidR="00ED3696" w:rsidRDefault="00DB3697" w:rsidP="00ED3696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Panel </w:t>
            </w:r>
            <w:r w:rsidR="004C6136">
              <w:rPr>
                <w:b/>
                <w:bCs/>
                <w:sz w:val="22"/>
                <w:szCs w:val="22"/>
                <w:u w:val="single"/>
                <w:lang w:bidi="ur-PK"/>
              </w:rPr>
              <w:t>Session with Expert</w:t>
            </w:r>
            <w:r w:rsidR="000C1679"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0C3B5C" w:rsidRDefault="000C3B5C" w:rsidP="000C3B5C">
            <w:pPr>
              <w:spacing w:line="276" w:lineRule="auto"/>
              <w:rPr>
                <w:rFonts w:eastAsia="Arial"/>
                <w:sz w:val="20"/>
                <w:szCs w:val="20"/>
              </w:rPr>
            </w:pPr>
          </w:p>
          <w:p w:rsidR="00DB3697" w:rsidRPr="00872DC0" w:rsidRDefault="00DB3697" w:rsidP="004C6136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eastAsia="Arial"/>
              </w:rPr>
            </w:pPr>
            <w:r w:rsidRPr="00872DC0">
              <w:rPr>
                <w:rFonts w:eastAsia="Arial"/>
                <w:sz w:val="22"/>
                <w:szCs w:val="22"/>
              </w:rPr>
              <w:t>Teacher observation/recording of   NGO concepts</w:t>
            </w:r>
            <w:r w:rsidR="00872DC0" w:rsidRPr="00872DC0">
              <w:rPr>
                <w:rFonts w:eastAsia="Arial"/>
                <w:sz w:val="22"/>
                <w:szCs w:val="22"/>
              </w:rPr>
              <w:t xml:space="preserve">- </w:t>
            </w:r>
            <w:r w:rsidR="00872DC0" w:rsidRPr="00872DC0">
              <w:rPr>
                <w:rFonts w:eastAsia="Arial"/>
                <w:i/>
                <w:sz w:val="22"/>
                <w:szCs w:val="22"/>
              </w:rPr>
              <w:t>Presentational</w:t>
            </w:r>
          </w:p>
          <w:p w:rsidR="00DB3697" w:rsidRDefault="00DB3697" w:rsidP="004C6136">
            <w:pPr>
              <w:spacing w:line="276" w:lineRule="auto"/>
              <w:rPr>
                <w:rFonts w:eastAsia="Arial"/>
                <w:sz w:val="20"/>
                <w:szCs w:val="20"/>
                <w:u w:val="single"/>
              </w:rPr>
            </w:pPr>
          </w:p>
          <w:p w:rsidR="00DB3697" w:rsidRDefault="00DB3697" w:rsidP="004C6136">
            <w:pPr>
              <w:spacing w:line="276" w:lineRule="auto"/>
              <w:rPr>
                <w:rFonts w:eastAsia="Arial"/>
                <w:sz w:val="20"/>
                <w:szCs w:val="20"/>
                <w:u w:val="single"/>
              </w:rPr>
            </w:pPr>
          </w:p>
          <w:p w:rsidR="00DB3697" w:rsidRDefault="00DB3697" w:rsidP="004C6136">
            <w:pPr>
              <w:spacing w:line="276" w:lineRule="auto"/>
              <w:rPr>
                <w:rFonts w:eastAsia="Arial"/>
                <w:sz w:val="20"/>
                <w:szCs w:val="20"/>
                <w:u w:val="single"/>
              </w:rPr>
            </w:pPr>
          </w:p>
          <w:p w:rsidR="000C3B5C" w:rsidRPr="00872DC0" w:rsidRDefault="000C1679" w:rsidP="00872DC0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eastAsia="Arial" w:hAnsi="Arial" w:cs="Arial"/>
              </w:rPr>
            </w:pPr>
            <w:r w:rsidRPr="00872DC0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Student </w:t>
            </w:r>
            <w:r w:rsidR="000C3B5C" w:rsidRPr="00872DC0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>Notes: Hindi EOL</w:t>
            </w:r>
          </w:p>
          <w:p w:rsidR="000C3B5C" w:rsidRPr="00441A85" w:rsidRDefault="000C3B5C" w:rsidP="000C3B5C">
            <w:pPr>
              <w:spacing w:line="276" w:lineRule="auto"/>
              <w:rPr>
                <w:rFonts w:eastAsia="Arial"/>
                <w:b/>
                <w:color w:val="1F497D" w:themeColor="text2"/>
                <w:u w:val="single"/>
              </w:rPr>
            </w:pP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</w:t>
            </w:r>
            <w:r w:rsidR="000C1679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  <w:r w:rsidR="00DB3697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 </w:t>
            </w:r>
            <w:r w:rsidR="000C1679" w:rsidRPr="000C1679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>Student</w:t>
            </w:r>
            <w:r w:rsidRPr="000C1679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Notes: </w:t>
            </w:r>
            <w:r w:rsidR="000C1679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Urdu </w:t>
            </w: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  <w:u w:val="single"/>
              </w:rPr>
              <w:t xml:space="preserve"> EOL</w:t>
            </w:r>
            <w:r w:rsidRPr="00AE0D33">
              <w:rPr>
                <w:rFonts w:eastAsia="Arial"/>
                <w:b/>
                <w:sz w:val="22"/>
                <w:szCs w:val="22"/>
              </w:rPr>
              <w:t>-</w:t>
            </w:r>
          </w:p>
          <w:p w:rsidR="000C3B5C" w:rsidRPr="00441A85" w:rsidRDefault="000C3B5C" w:rsidP="000C3B5C">
            <w:pPr>
              <w:spacing w:line="276" w:lineRule="auto"/>
              <w:rPr>
                <w:rFonts w:ascii="Arial" w:eastAsia="Arial" w:hAnsi="Arial" w:cs="Arial"/>
                <w:i/>
              </w:rPr>
            </w:pPr>
            <w:r w:rsidRPr="00441A85">
              <w:rPr>
                <w:rFonts w:eastAsia="Arial"/>
                <w:i/>
                <w:sz w:val="22"/>
                <w:szCs w:val="22"/>
              </w:rPr>
              <w:t xml:space="preserve">  </w:t>
            </w:r>
            <w:r>
              <w:rPr>
                <w:rFonts w:eastAsia="Arial"/>
                <w:i/>
                <w:sz w:val="22"/>
                <w:szCs w:val="22"/>
              </w:rPr>
              <w:t xml:space="preserve"> </w:t>
            </w:r>
            <w:r w:rsidRPr="00441A85">
              <w:rPr>
                <w:rFonts w:eastAsia="Arial"/>
                <w:i/>
                <w:sz w:val="22"/>
                <w:szCs w:val="22"/>
              </w:rPr>
              <w:t xml:space="preserve"> </w:t>
            </w:r>
            <w:r w:rsidR="00DB3697">
              <w:rPr>
                <w:rFonts w:eastAsia="Arial"/>
                <w:i/>
                <w:sz w:val="22"/>
                <w:szCs w:val="22"/>
              </w:rPr>
              <w:t xml:space="preserve">    </w:t>
            </w:r>
            <w:r w:rsidRPr="00441A85">
              <w:rPr>
                <w:rFonts w:eastAsia="Arial"/>
                <w:i/>
                <w:sz w:val="22"/>
                <w:szCs w:val="22"/>
              </w:rPr>
              <w:t>Interpretive</w:t>
            </w:r>
          </w:p>
          <w:p w:rsidR="000C3B5C" w:rsidRPr="00F75C05" w:rsidRDefault="000C3B5C" w:rsidP="000C3B5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73B1E" w:rsidRDefault="00273B1E" w:rsidP="00273B1E">
            <w:pPr>
              <w:spacing w:line="276" w:lineRule="auto"/>
              <w:rPr>
                <w:rFonts w:eastAsia="Arial"/>
              </w:rPr>
            </w:pPr>
          </w:p>
          <w:p w:rsidR="00894C92" w:rsidRPr="00ED3696" w:rsidRDefault="00894C92" w:rsidP="00B942D2">
            <w:pPr>
              <w:spacing w:line="276" w:lineRule="auto"/>
              <w:rPr>
                <w:rFonts w:eastAsia="Arial"/>
              </w:rPr>
            </w:pPr>
          </w:p>
          <w:p w:rsidR="00B942D2" w:rsidRPr="00B942D2" w:rsidRDefault="00B942D2" w:rsidP="00B942D2">
            <w:pPr>
              <w:rPr>
                <w:rFonts w:eastAsia="Arial"/>
              </w:rPr>
            </w:pPr>
          </w:p>
          <w:p w:rsidR="00894C92" w:rsidRPr="007F7274" w:rsidRDefault="00894C9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B942D2" w:rsidRDefault="00B942D2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46700A" w:rsidRDefault="0046700A" w:rsidP="00ED3696">
            <w:pPr>
              <w:contextualSpacing/>
              <w:jc w:val="center"/>
              <w:rPr>
                <w:b/>
                <w:u w:val="single"/>
              </w:rPr>
            </w:pPr>
          </w:p>
          <w:p w:rsidR="0046700A" w:rsidRDefault="0046700A" w:rsidP="00ED3696">
            <w:pPr>
              <w:contextualSpacing/>
              <w:jc w:val="center"/>
              <w:rPr>
                <w:b/>
                <w:u w:val="single"/>
              </w:rPr>
            </w:pPr>
          </w:p>
          <w:p w:rsidR="00ED3696" w:rsidRDefault="00ED3696" w:rsidP="00ED3696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  <w:r>
              <w:rPr>
                <w:b/>
                <w:sz w:val="22"/>
                <w:szCs w:val="22"/>
                <w:u w:val="single"/>
              </w:rPr>
              <w:t>Debriefing/Reflection</w:t>
            </w:r>
            <w:r w:rsidRPr="003910ED">
              <w:rPr>
                <w:b/>
                <w:sz w:val="22"/>
                <w:szCs w:val="22"/>
                <w:u w:val="single"/>
              </w:rPr>
              <w:t>/</w:t>
            </w:r>
            <w:r>
              <w:rPr>
                <w:b/>
                <w:sz w:val="22"/>
                <w:szCs w:val="22"/>
                <w:u w:val="single"/>
              </w:rPr>
              <w:t>New Learning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88277A" w:rsidRDefault="0088277A" w:rsidP="001C3001"/>
          <w:p w:rsidR="008C572E" w:rsidRDefault="00AA7655" w:rsidP="00DB3697">
            <w:pPr>
              <w:pStyle w:val="ListParagraph"/>
              <w:numPr>
                <w:ilvl w:val="0"/>
                <w:numId w:val="46"/>
              </w:numPr>
              <w:rPr>
                <w:b/>
                <w:color w:val="1F497D" w:themeColor="text2"/>
              </w:rPr>
            </w:pPr>
            <w:hyperlink r:id="rId9" w:history="1">
              <w:r w:rsidR="008C572E" w:rsidRPr="00AA7655">
                <w:rPr>
                  <w:rStyle w:val="Hyperlink"/>
                  <w:b/>
                  <w:sz w:val="22"/>
                  <w:szCs w:val="22"/>
                </w:rPr>
                <w:t>Letter of appreciation: Hindi EOL</w:t>
              </w:r>
            </w:hyperlink>
            <w:r w:rsidR="008C572E" w:rsidRPr="00AE0D33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46700A">
              <w:rPr>
                <w:b/>
                <w:color w:val="1F497D" w:themeColor="text2"/>
                <w:sz w:val="22"/>
                <w:szCs w:val="22"/>
              </w:rPr>
              <w:t xml:space="preserve">– </w:t>
            </w:r>
            <w:r w:rsidR="0046700A" w:rsidRPr="00AE0D33">
              <w:rPr>
                <w:i/>
                <w:sz w:val="22"/>
                <w:szCs w:val="22"/>
              </w:rPr>
              <w:t>Presentational</w:t>
            </w:r>
            <w:r w:rsidR="0046700A" w:rsidRPr="00AE0D33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 w:rsidR="008C572E" w:rsidRPr="00AE0D33">
              <w:rPr>
                <w:b/>
                <w:color w:val="1F497D" w:themeColor="text2"/>
                <w:sz w:val="22"/>
                <w:szCs w:val="22"/>
              </w:rPr>
              <w:t xml:space="preserve">         </w:t>
            </w:r>
          </w:p>
          <w:p w:rsidR="008C572E" w:rsidRDefault="008C572E" w:rsidP="008C572E">
            <w:pPr>
              <w:pStyle w:val="ListParagraph"/>
              <w:ind w:left="357"/>
              <w:rPr>
                <w:i/>
              </w:rPr>
            </w:pPr>
            <w:r w:rsidRPr="00AE0D33">
              <w:rPr>
                <w:b/>
                <w:color w:val="1F497D" w:themeColor="text2"/>
                <w:sz w:val="22"/>
                <w:szCs w:val="22"/>
                <w:u w:val="single"/>
              </w:rPr>
              <w:t>Letter of appreciation: Urdu EOL</w:t>
            </w:r>
            <w:r w:rsidRPr="00AE0D33">
              <w:rPr>
                <w:b/>
                <w:color w:val="1F497D" w:themeColor="text2"/>
                <w:sz w:val="22"/>
                <w:szCs w:val="22"/>
              </w:rPr>
              <w:t xml:space="preserve"> </w:t>
            </w:r>
            <w:r>
              <w:rPr>
                <w:b/>
                <w:color w:val="1F497D" w:themeColor="text2"/>
                <w:sz w:val="22"/>
                <w:szCs w:val="22"/>
              </w:rPr>
              <w:t xml:space="preserve">– </w:t>
            </w:r>
            <w:r w:rsidRPr="00AE0D33">
              <w:rPr>
                <w:i/>
                <w:sz w:val="22"/>
                <w:szCs w:val="22"/>
              </w:rPr>
              <w:t>Presentational</w:t>
            </w:r>
          </w:p>
          <w:p w:rsidR="008C572E" w:rsidRPr="008C572E" w:rsidRDefault="008C572E" w:rsidP="008C572E">
            <w:pPr>
              <w:pStyle w:val="ListParagraph"/>
              <w:ind w:left="357"/>
              <w:rPr>
                <w:i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8C572E" w:rsidRDefault="008C572E" w:rsidP="00F60485">
            <w:pPr>
              <w:rPr>
                <w:lang w:bidi="ur-PK"/>
              </w:rPr>
            </w:pPr>
          </w:p>
          <w:p w:rsidR="008C572E" w:rsidRDefault="008C572E" w:rsidP="008C572E">
            <w:pPr>
              <w:pStyle w:val="ListParagraph"/>
              <w:ind w:left="360"/>
              <w:rPr>
                <w:lang w:bidi="ur-PK"/>
              </w:rPr>
            </w:pPr>
          </w:p>
          <w:p w:rsidR="00AC03F0" w:rsidRDefault="00AC03F0" w:rsidP="00F60485"/>
          <w:p w:rsidR="00872DC0" w:rsidRDefault="00872DC0" w:rsidP="00F60485"/>
          <w:p w:rsidR="00872DC0" w:rsidRDefault="00872DC0" w:rsidP="00F60485"/>
          <w:p w:rsidR="00872DC0" w:rsidRDefault="00872DC0" w:rsidP="00F60485"/>
          <w:p w:rsidR="00872DC0" w:rsidRDefault="00872DC0" w:rsidP="00F60485"/>
          <w:p w:rsidR="00872DC0" w:rsidRDefault="00872DC0" w:rsidP="00F60485"/>
          <w:p w:rsidR="00872DC0" w:rsidRDefault="00872DC0" w:rsidP="00872DC0">
            <w:pPr>
              <w:pStyle w:val="ListParagraph"/>
              <w:numPr>
                <w:ilvl w:val="0"/>
                <w:numId w:val="46"/>
              </w:numPr>
            </w:pPr>
            <w:r>
              <w:t xml:space="preserve">Teacher observation/feedback- </w:t>
            </w:r>
            <w:r w:rsidRPr="00872DC0">
              <w:rPr>
                <w:i/>
              </w:rPr>
              <w:t>Interpretive/Interpersonal</w:t>
            </w:r>
          </w:p>
          <w:p w:rsidR="00872DC0" w:rsidRPr="007F7274" w:rsidRDefault="00872DC0" w:rsidP="00F60485"/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8C572E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8C572E" w:rsidRPr="00FA7290" w:rsidRDefault="008C572E" w:rsidP="008C572E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682B1C" w:rsidRPr="004F6AB5" w:rsidRDefault="00682B1C" w:rsidP="00682B1C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Collaboration/Transfer of Learning/</w:t>
            </w:r>
          </w:p>
          <w:p w:rsidR="00682B1C" w:rsidRPr="004F6AB5" w:rsidRDefault="00682B1C" w:rsidP="00682B1C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Coaching Lab</w:t>
            </w:r>
          </w:p>
          <w:p w:rsidR="00ED3696" w:rsidRDefault="00682B1C" w:rsidP="00682B1C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19435F">
              <w:rPr>
                <w:bCs/>
                <w:sz w:val="20"/>
                <w:szCs w:val="20"/>
              </w:rPr>
              <w:t xml:space="preserve"> </w:t>
            </w:r>
            <w:r w:rsidR="00ED3696" w:rsidRPr="0019435F">
              <w:rPr>
                <w:bCs/>
                <w:sz w:val="20"/>
                <w:szCs w:val="20"/>
              </w:rPr>
              <w:t>(1:00</w:t>
            </w:r>
            <w:r w:rsidR="008C572E">
              <w:rPr>
                <w:bCs/>
                <w:sz w:val="20"/>
                <w:szCs w:val="20"/>
              </w:rPr>
              <w:t xml:space="preserve"> </w:t>
            </w:r>
            <w:r w:rsidR="008C572E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5B2F15">
              <w:rPr>
                <w:bCs/>
                <w:sz w:val="20"/>
                <w:szCs w:val="20"/>
                <w:lang w:bidi="ur-PK"/>
              </w:rPr>
              <w:t xml:space="preserve"> </w:t>
            </w:r>
            <w:r w:rsidR="002537FB">
              <w:rPr>
                <w:bCs/>
                <w:sz w:val="20"/>
                <w:szCs w:val="20"/>
              </w:rPr>
              <w:t>3:30</w:t>
            </w:r>
            <w:r w:rsidR="00ED3696" w:rsidRPr="0019435F">
              <w:rPr>
                <w:bCs/>
                <w:sz w:val="20"/>
                <w:szCs w:val="20"/>
              </w:rPr>
              <w:t>)</w:t>
            </w:r>
          </w:p>
          <w:p w:rsidR="00682B1C" w:rsidRDefault="00682B1C" w:rsidP="00682B1C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  <w:p w:rsidR="00682B1C" w:rsidRPr="00682B1C" w:rsidRDefault="00682B1C" w:rsidP="00682B1C">
            <w:pPr>
              <w:contextualSpacing/>
              <w:jc w:val="center"/>
              <w:rPr>
                <w:bCs/>
                <w:sz w:val="16"/>
                <w:szCs w:val="16"/>
              </w:rPr>
            </w:pPr>
          </w:p>
          <w:p w:rsidR="00051FF9" w:rsidRPr="00051FF9" w:rsidRDefault="00AD5685" w:rsidP="00E87C8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In working groups, c</w:t>
            </w:r>
            <w:r w:rsidR="00221F42" w:rsidRPr="000A76E7">
              <w:rPr>
                <w:bCs/>
                <w:sz w:val="22"/>
                <w:szCs w:val="22"/>
              </w:rPr>
              <w:t>reate a</w:t>
            </w:r>
            <w:r>
              <w:rPr>
                <w:bCs/>
                <w:sz w:val="22"/>
                <w:szCs w:val="22"/>
              </w:rPr>
              <w:t xml:space="preserve"> written </w:t>
            </w:r>
            <w:r w:rsidR="000412D4" w:rsidRPr="000A76E7">
              <w:rPr>
                <w:bCs/>
                <w:sz w:val="22"/>
                <w:szCs w:val="22"/>
              </w:rPr>
              <w:t>outline for a</w:t>
            </w:r>
            <w:r w:rsidR="00221F42" w:rsidRPr="000A76E7">
              <w:rPr>
                <w:bCs/>
                <w:sz w:val="22"/>
                <w:szCs w:val="22"/>
              </w:rPr>
              <w:t xml:space="preserve"> video </w:t>
            </w:r>
            <w:r w:rsidR="00E87C83">
              <w:rPr>
                <w:bCs/>
                <w:sz w:val="22"/>
                <w:szCs w:val="22"/>
              </w:rPr>
              <w:t>narrative</w:t>
            </w:r>
            <w:r w:rsidR="002537FB">
              <w:rPr>
                <w:bCs/>
                <w:sz w:val="22"/>
                <w:szCs w:val="22"/>
              </w:rPr>
              <w:t xml:space="preserve"> </w:t>
            </w:r>
            <w:r w:rsidR="002537FB" w:rsidRPr="000A76E7">
              <w:rPr>
                <w:bCs/>
                <w:sz w:val="22"/>
                <w:szCs w:val="22"/>
              </w:rPr>
              <w:t>based</w:t>
            </w:r>
            <w:r w:rsidR="00051FF9">
              <w:rPr>
                <w:bCs/>
                <w:sz w:val="22"/>
                <w:szCs w:val="22"/>
              </w:rPr>
              <w:t xml:space="preserve"> on the theme </w:t>
            </w:r>
            <w:r w:rsidR="000A76E7">
              <w:rPr>
                <w:bCs/>
                <w:sz w:val="22"/>
                <w:szCs w:val="22"/>
              </w:rPr>
              <w:t>“</w:t>
            </w:r>
            <w:r w:rsidR="002537FB">
              <w:rPr>
                <w:bCs/>
                <w:sz w:val="22"/>
                <w:szCs w:val="22"/>
              </w:rPr>
              <w:t>Water Access, Safety and Sustainability” using</w:t>
            </w:r>
            <w:r w:rsidR="00051FF9">
              <w:rPr>
                <w:bCs/>
                <w:sz w:val="22"/>
                <w:szCs w:val="22"/>
              </w:rPr>
              <w:t xml:space="preserve"> </w:t>
            </w:r>
            <w:r w:rsidR="00221F42" w:rsidRPr="000A76E7">
              <w:rPr>
                <w:bCs/>
                <w:sz w:val="22"/>
                <w:szCs w:val="22"/>
              </w:rPr>
              <w:t>information</w:t>
            </w:r>
            <w:r w:rsidR="000A76E7">
              <w:rPr>
                <w:bCs/>
                <w:sz w:val="22"/>
                <w:szCs w:val="22"/>
              </w:rPr>
              <w:t xml:space="preserve"> and perspectives</w:t>
            </w:r>
            <w:r w:rsidR="00221F42" w:rsidRPr="000A76E7">
              <w:rPr>
                <w:b/>
                <w:bCs/>
                <w:sz w:val="22"/>
                <w:szCs w:val="22"/>
              </w:rPr>
              <w:t xml:space="preserve"> </w:t>
            </w:r>
            <w:r w:rsidR="000A76E7" w:rsidRPr="00051FF9">
              <w:rPr>
                <w:bCs/>
                <w:sz w:val="22"/>
                <w:szCs w:val="22"/>
              </w:rPr>
              <w:t xml:space="preserve">gained </w:t>
            </w:r>
            <w:r w:rsidR="00051FF9">
              <w:rPr>
                <w:bCs/>
                <w:sz w:val="22"/>
                <w:szCs w:val="22"/>
              </w:rPr>
              <w:t>during the program</w:t>
            </w:r>
            <w:r w:rsidR="00100F7A">
              <w:rPr>
                <w:bCs/>
                <w:sz w:val="22"/>
                <w:szCs w:val="22"/>
              </w:rPr>
              <w:t xml:space="preserve"> to date</w:t>
            </w:r>
            <w:r w:rsidR="00051FF9">
              <w:rPr>
                <w:bCs/>
                <w:sz w:val="22"/>
                <w:szCs w:val="22"/>
              </w:rPr>
              <w:t xml:space="preserve"> </w:t>
            </w:r>
            <w:r w:rsidR="00051FF9" w:rsidRPr="00051FF9">
              <w:rPr>
                <w:bCs/>
                <w:sz w:val="22"/>
                <w:szCs w:val="22"/>
              </w:rPr>
              <w:t xml:space="preserve">from </w:t>
            </w:r>
            <w:r w:rsidR="00051FF9">
              <w:rPr>
                <w:bCs/>
                <w:sz w:val="22"/>
                <w:szCs w:val="22"/>
              </w:rPr>
              <w:t>various</w:t>
            </w:r>
            <w:r w:rsidR="00051FF9" w:rsidRPr="00051FF9">
              <w:rPr>
                <w:bCs/>
                <w:sz w:val="22"/>
                <w:szCs w:val="22"/>
              </w:rPr>
              <w:t xml:space="preserve"> resources and invited experts</w:t>
            </w:r>
            <w:r w:rsidR="00051FF9">
              <w:rPr>
                <w:bCs/>
                <w:sz w:val="22"/>
                <w:szCs w:val="22"/>
              </w:rPr>
              <w:t xml:space="preserve">. </w:t>
            </w:r>
          </w:p>
          <w:p w:rsidR="00051FF9" w:rsidRPr="00051FF9" w:rsidRDefault="00051FF9" w:rsidP="002537FB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051FF9">
              <w:rPr>
                <w:bCs/>
                <w:sz w:val="22"/>
                <w:szCs w:val="22"/>
              </w:rPr>
              <w:t xml:space="preserve">Provide an overview of the </w:t>
            </w:r>
            <w:r w:rsidR="00221F42" w:rsidRPr="00051FF9">
              <w:rPr>
                <w:sz w:val="22"/>
                <w:szCs w:val="22"/>
              </w:rPr>
              <w:t xml:space="preserve">current status of </w:t>
            </w:r>
            <w:r w:rsidR="002537FB">
              <w:rPr>
                <w:sz w:val="22"/>
                <w:szCs w:val="22"/>
              </w:rPr>
              <w:t>water a</w:t>
            </w:r>
            <w:r w:rsidR="006E27BB">
              <w:rPr>
                <w:sz w:val="22"/>
                <w:szCs w:val="22"/>
              </w:rPr>
              <w:t>ccess, safety and sustainability</w:t>
            </w:r>
            <w:r w:rsidRPr="00051FF9">
              <w:rPr>
                <w:sz w:val="22"/>
                <w:szCs w:val="22"/>
              </w:rPr>
              <w:t xml:space="preserve"> </w:t>
            </w:r>
            <w:r w:rsidR="00221F42" w:rsidRPr="00051FF9">
              <w:rPr>
                <w:sz w:val="22"/>
                <w:szCs w:val="22"/>
              </w:rPr>
              <w:t xml:space="preserve">in </w:t>
            </w:r>
            <w:r w:rsidRPr="00051FF9">
              <w:rPr>
                <w:sz w:val="22"/>
                <w:szCs w:val="22"/>
              </w:rPr>
              <w:t>India</w:t>
            </w:r>
            <w:r w:rsidR="00FD7D80">
              <w:rPr>
                <w:sz w:val="22"/>
                <w:szCs w:val="22"/>
              </w:rPr>
              <w:t xml:space="preserve"> and </w:t>
            </w:r>
            <w:r w:rsidRPr="00051FF9">
              <w:rPr>
                <w:sz w:val="22"/>
                <w:szCs w:val="22"/>
              </w:rPr>
              <w:t>Pakistan</w:t>
            </w:r>
            <w:r w:rsidR="00FD7D80">
              <w:rPr>
                <w:sz w:val="22"/>
                <w:szCs w:val="22"/>
              </w:rPr>
              <w:t>.</w:t>
            </w:r>
          </w:p>
          <w:p w:rsidR="00051FF9" w:rsidRPr="00051FF9" w:rsidRDefault="00051FF9" w:rsidP="00051FF9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Discuss efforts to address the issue.</w:t>
            </w:r>
            <w:r w:rsidRPr="00051FF9">
              <w:rPr>
                <w:sz w:val="22"/>
                <w:szCs w:val="22"/>
              </w:rPr>
              <w:t xml:space="preserve"> </w:t>
            </w:r>
          </w:p>
          <w:p w:rsidR="00D0289A" w:rsidRDefault="00051FF9" w:rsidP="00D0289A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t>Discuss possible solutions.</w:t>
            </w:r>
          </w:p>
          <w:p w:rsidR="00ED3696" w:rsidRPr="00D0289A" w:rsidRDefault="00221F42" w:rsidP="00D0289A">
            <w:pPr>
              <w:pStyle w:val="ListParagraph"/>
              <w:numPr>
                <w:ilvl w:val="0"/>
                <w:numId w:val="24"/>
              </w:numPr>
              <w:rPr>
                <w:b/>
                <w:bCs/>
              </w:rPr>
            </w:pPr>
            <w:r w:rsidRPr="00D0289A">
              <w:rPr>
                <w:sz w:val="22"/>
                <w:szCs w:val="22"/>
              </w:rPr>
              <w:t xml:space="preserve">Follow </w:t>
            </w:r>
            <w:r w:rsidR="008C572E" w:rsidRPr="00D0289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 xml:space="preserve">Task </w:t>
            </w:r>
            <w:r w:rsidR="00051FF9" w:rsidRPr="00D0289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>R</w:t>
            </w:r>
            <w:r w:rsidRPr="00D0289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>ubric</w:t>
            </w:r>
            <w:r w:rsidR="0046700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 xml:space="preserve"> Guidelines</w:t>
            </w:r>
            <w:r w:rsidRPr="00D0289A">
              <w:rPr>
                <w:b/>
                <w:bCs/>
                <w:color w:val="1F497D" w:themeColor="text2"/>
                <w:sz w:val="22"/>
                <w:szCs w:val="22"/>
                <w:u w:val="single"/>
              </w:rPr>
              <w:t>.</w:t>
            </w:r>
          </w:p>
          <w:p w:rsidR="00FD7D80" w:rsidRDefault="00FD7D80" w:rsidP="00FD7D80">
            <w:pPr>
              <w:rPr>
                <w:b/>
                <w:bCs/>
              </w:rPr>
            </w:pPr>
          </w:p>
          <w:p w:rsidR="00ED3696" w:rsidRDefault="00ED3696" w:rsidP="00ED3696">
            <w:pPr>
              <w:pStyle w:val="ListParagraph"/>
              <w:ind w:left="165"/>
              <w:jc w:val="center"/>
              <w:rPr>
                <w:b/>
                <w:sz w:val="20"/>
                <w:szCs w:val="20"/>
              </w:rPr>
            </w:pPr>
            <w:r w:rsidRPr="007562BD">
              <w:rPr>
                <w:b/>
                <w:sz w:val="20"/>
                <w:szCs w:val="20"/>
                <w:u w:val="single"/>
              </w:rPr>
              <w:t>Extended Learning</w:t>
            </w:r>
            <w:r>
              <w:rPr>
                <w:b/>
                <w:sz w:val="20"/>
                <w:szCs w:val="20"/>
                <w:u w:val="single"/>
              </w:rPr>
              <w:t xml:space="preserve"> Tasks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ED3696" w:rsidRDefault="002537FB" w:rsidP="00ED3696">
            <w:pPr>
              <w:pStyle w:val="ListParagraph"/>
              <w:ind w:left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(3:30</w:t>
            </w:r>
            <w:r w:rsidR="00ED3696" w:rsidRPr="00D0289A">
              <w:rPr>
                <w:sz w:val="20"/>
                <w:szCs w:val="20"/>
              </w:rPr>
              <w:t xml:space="preserve"> </w:t>
            </w:r>
            <w:r w:rsidR="00D0289A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D0289A">
              <w:rPr>
                <w:bCs/>
                <w:sz w:val="20"/>
                <w:szCs w:val="20"/>
                <w:lang w:bidi="ur-PK"/>
              </w:rPr>
              <w:t xml:space="preserve"> </w:t>
            </w:r>
            <w:r>
              <w:rPr>
                <w:sz w:val="20"/>
                <w:szCs w:val="20"/>
              </w:rPr>
              <w:t>3:45</w:t>
            </w:r>
            <w:r w:rsidR="00ED3696" w:rsidRPr="00D0289A">
              <w:rPr>
                <w:sz w:val="20"/>
                <w:szCs w:val="20"/>
              </w:rPr>
              <w:t>)</w:t>
            </w:r>
          </w:p>
          <w:p w:rsidR="00CA1CA1" w:rsidRPr="00D0289A" w:rsidRDefault="00CA1CA1" w:rsidP="00ED3696">
            <w:pPr>
              <w:pStyle w:val="ListParagraph"/>
              <w:ind w:left="165"/>
              <w:jc w:val="center"/>
              <w:rPr>
                <w:sz w:val="20"/>
                <w:szCs w:val="20"/>
                <w:u w:val="single"/>
              </w:rPr>
            </w:pPr>
          </w:p>
          <w:p w:rsidR="00440DFC" w:rsidRDefault="00AD5685" w:rsidP="00CA1CA1">
            <w:pPr>
              <w:pStyle w:val="ListParagraph"/>
              <w:numPr>
                <w:ilvl w:val="0"/>
                <w:numId w:val="34"/>
              </w:numPr>
              <w:ind w:left="345" w:hanging="345"/>
              <w:rPr>
                <w:b/>
                <w:bCs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Include research based on </w:t>
            </w:r>
            <w:r w:rsidR="00A01D9A">
              <w:rPr>
                <w:bCs/>
                <w:color w:val="000000"/>
                <w:sz w:val="22"/>
                <w:szCs w:val="22"/>
              </w:rPr>
              <w:t xml:space="preserve">their individual </w:t>
            </w:r>
            <w:r>
              <w:rPr>
                <w:bCs/>
                <w:color w:val="000000"/>
                <w:sz w:val="22"/>
                <w:szCs w:val="22"/>
              </w:rPr>
              <w:t>in-depth area of focus into video narrative outline.</w:t>
            </w:r>
          </w:p>
          <w:p w:rsidR="00440DFC" w:rsidRPr="00440DFC" w:rsidRDefault="00440DFC" w:rsidP="00440DFC">
            <w:pPr>
              <w:pStyle w:val="ListParagraph"/>
              <w:ind w:left="345"/>
              <w:rPr>
                <w:b/>
                <w:bCs/>
              </w:rPr>
            </w:pPr>
          </w:p>
          <w:p w:rsidR="00440DFC" w:rsidRPr="00440DFC" w:rsidRDefault="00440DFC" w:rsidP="00440DFC">
            <w:pPr>
              <w:pStyle w:val="ListParagraph"/>
              <w:numPr>
                <w:ilvl w:val="0"/>
                <w:numId w:val="34"/>
              </w:numPr>
              <w:ind w:left="345" w:hanging="345"/>
              <w:rPr>
                <w:b/>
                <w:bCs/>
              </w:rPr>
            </w:pPr>
            <w:r w:rsidRPr="00440DFC">
              <w:rPr>
                <w:sz w:val="22"/>
                <w:szCs w:val="22"/>
              </w:rPr>
              <w:t xml:space="preserve">Complete an entry in </w:t>
            </w:r>
            <w:r w:rsidR="00100F7A">
              <w:rPr>
                <w:sz w:val="22"/>
                <w:szCs w:val="22"/>
              </w:rPr>
              <w:t>their</w:t>
            </w:r>
            <w:r w:rsidRPr="00440DFC">
              <w:rPr>
                <w:sz w:val="22"/>
                <w:szCs w:val="22"/>
              </w:rPr>
              <w:t xml:space="preserve"> reflective blog on today’s learning.</w:t>
            </w:r>
          </w:p>
          <w:p w:rsidR="00051FF9" w:rsidRPr="00051FF9" w:rsidRDefault="00051FF9" w:rsidP="002B1F66">
            <w:pPr>
              <w:ind w:left="165"/>
              <w:rPr>
                <w:bCs/>
                <w:color w:val="000000"/>
              </w:rPr>
            </w:pPr>
          </w:p>
          <w:p w:rsidR="002B1F66" w:rsidRDefault="002B1F66" w:rsidP="007B1FD2">
            <w:pPr>
              <w:rPr>
                <w:bCs/>
                <w:i/>
                <w:color w:val="000000"/>
              </w:rPr>
            </w:pPr>
            <w:r w:rsidRPr="00D0289A">
              <w:rPr>
                <w:bCs/>
                <w:color w:val="000000"/>
                <w:sz w:val="22"/>
                <w:szCs w:val="22"/>
              </w:rPr>
              <w:t>Note</w:t>
            </w:r>
            <w:r w:rsidRPr="00051FF9">
              <w:rPr>
                <w:bCs/>
                <w:color w:val="000000"/>
                <w:sz w:val="22"/>
                <w:szCs w:val="22"/>
              </w:rPr>
              <w:t xml:space="preserve">: </w:t>
            </w:r>
            <w:r w:rsidRPr="007350C1">
              <w:rPr>
                <w:bCs/>
                <w:i/>
                <w:color w:val="000000"/>
                <w:sz w:val="22"/>
                <w:szCs w:val="22"/>
              </w:rPr>
              <w:t>Native students will create a</w:t>
            </w:r>
            <w:r w:rsidR="00FD7D80">
              <w:rPr>
                <w:bCs/>
                <w:i/>
                <w:color w:val="000000"/>
                <w:sz w:val="22"/>
                <w:szCs w:val="22"/>
              </w:rPr>
              <w:t>n outline based on information and perspectives gained about U</w:t>
            </w:r>
            <w:r w:rsidR="00682B1C">
              <w:rPr>
                <w:bCs/>
                <w:i/>
                <w:color w:val="000000"/>
                <w:sz w:val="22"/>
                <w:szCs w:val="22"/>
              </w:rPr>
              <w:t>.</w:t>
            </w:r>
            <w:r w:rsidR="00FD7D80">
              <w:rPr>
                <w:bCs/>
                <w:i/>
                <w:color w:val="000000"/>
                <w:sz w:val="22"/>
                <w:szCs w:val="22"/>
              </w:rPr>
              <w:t>S</w:t>
            </w:r>
            <w:r w:rsidR="00682B1C">
              <w:rPr>
                <w:bCs/>
                <w:i/>
                <w:color w:val="000000"/>
                <w:sz w:val="22"/>
                <w:szCs w:val="22"/>
              </w:rPr>
              <w:t>. water issues.</w:t>
            </w:r>
          </w:p>
          <w:p w:rsidR="002537FB" w:rsidRDefault="002537FB" w:rsidP="007B1FD2">
            <w:pPr>
              <w:rPr>
                <w:bCs/>
                <w:i/>
                <w:color w:val="000000"/>
              </w:rPr>
            </w:pPr>
          </w:p>
          <w:p w:rsidR="002537FB" w:rsidRPr="00265F76" w:rsidRDefault="002537FB" w:rsidP="002537FB">
            <w:pPr>
              <w:rPr>
                <w:color w:val="000000"/>
              </w:rPr>
            </w:pPr>
            <w:r w:rsidRPr="00265F76">
              <w:rPr>
                <w:b/>
                <w:bCs/>
                <w:color w:val="000000"/>
                <w:sz w:val="22"/>
                <w:szCs w:val="22"/>
              </w:rPr>
              <w:t>Differentiation</w:t>
            </w:r>
            <w:r w:rsidRPr="00265F76">
              <w:rPr>
                <w:color w:val="000000"/>
                <w:sz w:val="22"/>
                <w:szCs w:val="22"/>
              </w:rPr>
              <w:t>:  </w:t>
            </w:r>
          </w:p>
          <w:p w:rsidR="002537FB" w:rsidRPr="00265F76" w:rsidRDefault="002537FB" w:rsidP="002537FB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In all oral and written tasks:</w:t>
            </w:r>
          </w:p>
          <w:p w:rsidR="002537FB" w:rsidRPr="00265F76" w:rsidRDefault="002537FB" w:rsidP="002537FB">
            <w:pPr>
              <w:rPr>
                <w:color w:val="000000"/>
              </w:rPr>
            </w:pPr>
            <w:r w:rsidRPr="00265F76">
              <w:rPr>
                <w:color w:val="000000"/>
                <w:sz w:val="22"/>
                <w:szCs w:val="22"/>
              </w:rPr>
              <w:t>-Intermediate level students will be provided support to produce strings of sentences by combining and recombining known information</w:t>
            </w:r>
            <w:r w:rsidR="00902E26">
              <w:rPr>
                <w:color w:val="000000"/>
                <w:sz w:val="22"/>
                <w:szCs w:val="22"/>
              </w:rPr>
              <w:t>.</w:t>
            </w:r>
          </w:p>
          <w:p w:rsidR="007F7274" w:rsidRPr="002537FB" w:rsidRDefault="002537FB" w:rsidP="002537FB">
            <w:pPr>
              <w:rPr>
                <w:bCs/>
                <w:color w:val="1F497D" w:themeColor="text2"/>
                <w:lang w:bidi="ur-PK"/>
              </w:rPr>
            </w:pPr>
            <w:r w:rsidRPr="00265F76">
              <w:rPr>
                <w:color w:val="000000"/>
                <w:sz w:val="22"/>
                <w:szCs w:val="22"/>
              </w:rPr>
              <w:t>-Advance</w:t>
            </w:r>
            <w:r w:rsidR="00F7375B">
              <w:rPr>
                <w:color w:val="000000"/>
                <w:sz w:val="22"/>
                <w:szCs w:val="22"/>
              </w:rPr>
              <w:t>d</w:t>
            </w:r>
            <w:r w:rsidRPr="00265F76">
              <w:rPr>
                <w:color w:val="000000"/>
                <w:sz w:val="22"/>
                <w:szCs w:val="22"/>
              </w:rPr>
              <w:t xml:space="preserve"> level students will be encouraged to produce paragraph level discourse related to known and unknown situations.</w:t>
            </w:r>
          </w:p>
        </w:tc>
        <w:tc>
          <w:tcPr>
            <w:tcW w:w="1547" w:type="pct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682B1C" w:rsidRPr="004F6AB5" w:rsidRDefault="00682B1C" w:rsidP="00682B1C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Collaboration/Transfer of Learning/</w:t>
            </w:r>
          </w:p>
          <w:p w:rsidR="00682B1C" w:rsidRPr="004F6AB5" w:rsidRDefault="00682B1C" w:rsidP="00682B1C">
            <w:pPr>
              <w:pStyle w:val="NormalWeb"/>
              <w:spacing w:before="0" w:beforeAutospacing="0" w:after="0" w:afterAutospacing="0"/>
              <w:jc w:val="center"/>
              <w:rPr>
                <w:rFonts w:asciiTheme="majorBidi" w:hAnsiTheme="majorBidi" w:cstheme="majorBidi"/>
              </w:rPr>
            </w:pPr>
            <w:r w:rsidRPr="004F6AB5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u w:val="single"/>
              </w:rPr>
              <w:t>Coaching Lab</w:t>
            </w:r>
          </w:p>
          <w:p w:rsidR="005B2F15" w:rsidRPr="001C3001" w:rsidRDefault="00AA7655" w:rsidP="001C3001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ind w:left="357" w:hanging="357"/>
            </w:pPr>
            <w:hyperlink r:id="rId10" w:history="1">
              <w:r w:rsidR="005B2F15" w:rsidRPr="00AA7655">
                <w:rPr>
                  <w:rStyle w:val="Hyperlink"/>
                  <w:b/>
                  <w:sz w:val="22"/>
                  <w:szCs w:val="22"/>
                </w:rPr>
                <w:t>EOL: Hindi Vid</w:t>
              </w:r>
              <w:bookmarkStart w:id="1" w:name="_GoBack"/>
              <w:bookmarkEnd w:id="1"/>
              <w:r w:rsidR="005B2F15" w:rsidRPr="00AA7655">
                <w:rPr>
                  <w:rStyle w:val="Hyperlink"/>
                  <w:b/>
                  <w:sz w:val="22"/>
                  <w:szCs w:val="22"/>
                </w:rPr>
                <w:t>e</w:t>
              </w:r>
              <w:r w:rsidR="005B2F15" w:rsidRPr="00AA7655">
                <w:rPr>
                  <w:rStyle w:val="Hyperlink"/>
                  <w:b/>
                  <w:sz w:val="22"/>
                  <w:szCs w:val="22"/>
                </w:rPr>
                <w:t>o</w:t>
              </w:r>
              <w:r w:rsidR="001C3001" w:rsidRPr="00AA7655">
                <w:rPr>
                  <w:rStyle w:val="Hyperlink"/>
                  <w:b/>
                  <w:sz w:val="22"/>
                  <w:szCs w:val="22"/>
                </w:rPr>
                <w:t xml:space="preserve"> Outline</w:t>
              </w:r>
            </w:hyperlink>
          </w:p>
          <w:p w:rsidR="005B2F15" w:rsidRPr="005B2F15" w:rsidRDefault="005B2F15" w:rsidP="005B2F15">
            <w:pPr>
              <w:pStyle w:val="ListParagraph"/>
              <w:spacing w:before="100" w:beforeAutospacing="1" w:after="100" w:afterAutospacing="1"/>
              <w:ind w:left="360"/>
              <w:rPr>
                <w:b/>
                <w:u w:val="single"/>
              </w:rPr>
            </w:pPr>
            <w:r w:rsidRPr="005B2F15">
              <w:rPr>
                <w:b/>
                <w:color w:val="1F497D" w:themeColor="text2"/>
                <w:sz w:val="22"/>
                <w:szCs w:val="22"/>
                <w:u w:val="single"/>
              </w:rPr>
              <w:t>EOL: Urdu Vide</w:t>
            </w:r>
            <w:r w:rsidRPr="001C3001">
              <w:rPr>
                <w:b/>
                <w:color w:val="365F91" w:themeColor="accent1" w:themeShade="BF"/>
                <w:sz w:val="22"/>
                <w:szCs w:val="22"/>
                <w:u w:val="single"/>
              </w:rPr>
              <w:t>o</w:t>
            </w:r>
            <w:r w:rsidRPr="001C3001">
              <w:rPr>
                <w:bCs/>
                <w:color w:val="365F91" w:themeColor="accent1" w:themeShade="BF"/>
                <w:sz w:val="22"/>
                <w:szCs w:val="22"/>
                <w:u w:val="single"/>
              </w:rPr>
              <w:t xml:space="preserve"> </w:t>
            </w:r>
            <w:r w:rsidR="001C3001" w:rsidRPr="001C3001">
              <w:rPr>
                <w:b/>
                <w:color w:val="17365D" w:themeColor="text2" w:themeShade="BF"/>
                <w:sz w:val="22"/>
                <w:szCs w:val="22"/>
                <w:u w:val="single"/>
              </w:rPr>
              <w:t>Outline</w:t>
            </w:r>
            <w:r w:rsidR="001C3001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– </w:t>
            </w:r>
            <w:r w:rsidRPr="005B2F15">
              <w:rPr>
                <w:bCs/>
                <w:i/>
                <w:iCs/>
                <w:sz w:val="22"/>
                <w:szCs w:val="22"/>
              </w:rPr>
              <w:t xml:space="preserve">Presentational </w:t>
            </w: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7C44F5" w:rsidRPr="00C80908" w:rsidRDefault="007C44F5" w:rsidP="007C44F5">
            <w:pPr>
              <w:jc w:val="center"/>
              <w:rPr>
                <w:bCs/>
              </w:rPr>
            </w:pPr>
            <w:r w:rsidRPr="00C80908">
              <w:rPr>
                <w:bCs/>
                <w:sz w:val="22"/>
                <w:szCs w:val="22"/>
              </w:rPr>
              <w:t xml:space="preserve">To be posted by teachers on Kean </w:t>
            </w:r>
            <w:proofErr w:type="spellStart"/>
            <w:r w:rsidRPr="00C80908">
              <w:rPr>
                <w:bCs/>
                <w:sz w:val="22"/>
                <w:szCs w:val="22"/>
              </w:rPr>
              <w:t>Startalk</w:t>
            </w:r>
            <w:proofErr w:type="spellEnd"/>
            <w:r w:rsidRPr="00C8090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80908">
              <w:rPr>
                <w:bCs/>
                <w:sz w:val="22"/>
                <w:szCs w:val="22"/>
              </w:rPr>
              <w:t>PBworks</w:t>
            </w:r>
            <w:proofErr w:type="spellEnd"/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CE" w:rsidRDefault="00845ECE" w:rsidP="001105CE">
      <w:r>
        <w:separator/>
      </w:r>
    </w:p>
  </w:endnote>
  <w:endnote w:type="continuationSeparator" w:id="0">
    <w:p w:rsidR="00845ECE" w:rsidRDefault="00845ECE" w:rsidP="0011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A5E" w:rsidRDefault="00845ECE" w:rsidP="00C77A5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CE" w:rsidRDefault="00845ECE" w:rsidP="001105CE">
      <w:r>
        <w:separator/>
      </w:r>
    </w:p>
  </w:footnote>
  <w:footnote w:type="continuationSeparator" w:id="0">
    <w:p w:rsidR="00845ECE" w:rsidRDefault="00845ECE" w:rsidP="00110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ED0" w:rsidRDefault="00B47FEE">
    <w:r w:rsidRPr="00A10ED0">
      <w:rPr>
        <w:noProof/>
        <w:lang w:bidi="hi-IN"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  <w:lang w:bidi="hi-IN"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82C2C04A"/>
    <w:lvl w:ilvl="0" w:tplc="FFFFFFFF">
      <w:start w:val="1"/>
      <w:numFmt w:val="bullet"/>
      <w:lvlText w:val="●"/>
      <w:lvlJc w:val="left"/>
      <w:pPr>
        <w:tabs>
          <w:tab w:val="num" w:pos="-270"/>
        </w:tabs>
        <w:ind w:left="45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32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-360"/>
        </w:tabs>
        <w:ind w:left="7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C1203D"/>
    <w:multiLevelType w:val="hybridMultilevel"/>
    <w:tmpl w:val="5F4EB2B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06691908"/>
    <w:multiLevelType w:val="hybridMultilevel"/>
    <w:tmpl w:val="F2AC3D10"/>
    <w:lvl w:ilvl="0" w:tplc="6A406FDE">
      <w:start w:val="1"/>
      <w:numFmt w:val="bullet"/>
      <w:lvlText w:val="-"/>
      <w:lvlJc w:val="left"/>
      <w:pPr>
        <w:ind w:left="62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8">
    <w:nsid w:val="09E970A8"/>
    <w:multiLevelType w:val="hybridMultilevel"/>
    <w:tmpl w:val="E84673E4"/>
    <w:lvl w:ilvl="0" w:tplc="699014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C0263C"/>
    <w:multiLevelType w:val="hybridMultilevel"/>
    <w:tmpl w:val="754EA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76C29"/>
    <w:multiLevelType w:val="hybridMultilevel"/>
    <w:tmpl w:val="AD56306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114E05A8"/>
    <w:multiLevelType w:val="hybridMultilevel"/>
    <w:tmpl w:val="E56CE0D2"/>
    <w:lvl w:ilvl="0" w:tplc="801AFE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B17E34"/>
    <w:multiLevelType w:val="hybridMultilevel"/>
    <w:tmpl w:val="D1C2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BB78C8"/>
    <w:multiLevelType w:val="hybridMultilevel"/>
    <w:tmpl w:val="06F67496"/>
    <w:lvl w:ilvl="0" w:tplc="E1A299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8CB52AD"/>
    <w:multiLevelType w:val="hybridMultilevel"/>
    <w:tmpl w:val="F590395E"/>
    <w:lvl w:ilvl="0" w:tplc="65E6C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20532"/>
    <w:multiLevelType w:val="hybridMultilevel"/>
    <w:tmpl w:val="E53CDDA8"/>
    <w:lvl w:ilvl="0" w:tplc="1C565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A0612A6"/>
    <w:multiLevelType w:val="hybridMultilevel"/>
    <w:tmpl w:val="3C9A67A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1ECB15EB"/>
    <w:multiLevelType w:val="hybridMultilevel"/>
    <w:tmpl w:val="3CC6048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324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B7300"/>
    <w:multiLevelType w:val="hybridMultilevel"/>
    <w:tmpl w:val="9FD8D0C6"/>
    <w:lvl w:ilvl="0" w:tplc="D5689B5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225847FF"/>
    <w:multiLevelType w:val="hybridMultilevel"/>
    <w:tmpl w:val="1D1063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B24F84"/>
    <w:multiLevelType w:val="hybridMultilevel"/>
    <w:tmpl w:val="E53CDDA8"/>
    <w:lvl w:ilvl="0" w:tplc="1C565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8B85176"/>
    <w:multiLevelType w:val="hybridMultilevel"/>
    <w:tmpl w:val="DDC0B7A2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2">
    <w:nsid w:val="2AFF3C7A"/>
    <w:multiLevelType w:val="hybridMultilevel"/>
    <w:tmpl w:val="E890668E"/>
    <w:lvl w:ilvl="0" w:tplc="1A48BF14">
      <w:start w:val="1"/>
      <w:numFmt w:val="decimal"/>
      <w:lvlText w:val="%1."/>
      <w:lvlJc w:val="left"/>
      <w:pPr>
        <w:ind w:left="720" w:hanging="360"/>
      </w:pPr>
      <w:rPr>
        <w:rFonts w:asciiTheme="majorBidi" w:eastAsia="Arial" w:hAnsiTheme="majorBidi" w:cstheme="majorBidi" w:hint="default"/>
        <w:b/>
        <w:color w:val="365F91" w:themeColor="accent1" w:themeShade="BF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D15B8"/>
    <w:multiLevelType w:val="hybridMultilevel"/>
    <w:tmpl w:val="EB04A6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2E3D04E7"/>
    <w:multiLevelType w:val="multilevel"/>
    <w:tmpl w:val="A1D628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C3548A"/>
    <w:multiLevelType w:val="hybridMultilevel"/>
    <w:tmpl w:val="310E2DE6"/>
    <w:lvl w:ilvl="0" w:tplc="5A862E8C">
      <w:start w:val="1"/>
      <w:numFmt w:val="decimal"/>
      <w:lvlText w:val="%1."/>
      <w:lvlJc w:val="left"/>
      <w:pPr>
        <w:ind w:left="44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1" w:hanging="360"/>
      </w:pPr>
    </w:lvl>
    <w:lvl w:ilvl="2" w:tplc="0409001B" w:tentative="1">
      <w:start w:val="1"/>
      <w:numFmt w:val="lowerRoman"/>
      <w:lvlText w:val="%3."/>
      <w:lvlJc w:val="right"/>
      <w:pPr>
        <w:ind w:left="1881" w:hanging="180"/>
      </w:pPr>
    </w:lvl>
    <w:lvl w:ilvl="3" w:tplc="0409000F" w:tentative="1">
      <w:start w:val="1"/>
      <w:numFmt w:val="decimal"/>
      <w:lvlText w:val="%4."/>
      <w:lvlJc w:val="left"/>
      <w:pPr>
        <w:ind w:left="2601" w:hanging="360"/>
      </w:pPr>
    </w:lvl>
    <w:lvl w:ilvl="4" w:tplc="04090019" w:tentative="1">
      <w:start w:val="1"/>
      <w:numFmt w:val="lowerLetter"/>
      <w:lvlText w:val="%5."/>
      <w:lvlJc w:val="left"/>
      <w:pPr>
        <w:ind w:left="3321" w:hanging="360"/>
      </w:pPr>
    </w:lvl>
    <w:lvl w:ilvl="5" w:tplc="0409001B" w:tentative="1">
      <w:start w:val="1"/>
      <w:numFmt w:val="lowerRoman"/>
      <w:lvlText w:val="%6."/>
      <w:lvlJc w:val="right"/>
      <w:pPr>
        <w:ind w:left="4041" w:hanging="180"/>
      </w:pPr>
    </w:lvl>
    <w:lvl w:ilvl="6" w:tplc="0409000F" w:tentative="1">
      <w:start w:val="1"/>
      <w:numFmt w:val="decimal"/>
      <w:lvlText w:val="%7."/>
      <w:lvlJc w:val="left"/>
      <w:pPr>
        <w:ind w:left="4761" w:hanging="360"/>
      </w:pPr>
    </w:lvl>
    <w:lvl w:ilvl="7" w:tplc="04090019" w:tentative="1">
      <w:start w:val="1"/>
      <w:numFmt w:val="lowerLetter"/>
      <w:lvlText w:val="%8."/>
      <w:lvlJc w:val="left"/>
      <w:pPr>
        <w:ind w:left="5481" w:hanging="360"/>
      </w:pPr>
    </w:lvl>
    <w:lvl w:ilvl="8" w:tplc="040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32552DB2"/>
    <w:multiLevelType w:val="hybridMultilevel"/>
    <w:tmpl w:val="98C2B022"/>
    <w:lvl w:ilvl="0" w:tplc="E3CEF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B34549"/>
    <w:multiLevelType w:val="hybridMultilevel"/>
    <w:tmpl w:val="92EA8C86"/>
    <w:lvl w:ilvl="0" w:tplc="30885E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6353EC"/>
    <w:multiLevelType w:val="hybridMultilevel"/>
    <w:tmpl w:val="046289A4"/>
    <w:lvl w:ilvl="0" w:tplc="D5689B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EE05448"/>
    <w:multiLevelType w:val="hybridMultilevel"/>
    <w:tmpl w:val="8AD23CDC"/>
    <w:lvl w:ilvl="0" w:tplc="E56636A4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>
    <w:nsid w:val="41A40336"/>
    <w:multiLevelType w:val="hybridMultilevel"/>
    <w:tmpl w:val="A210F0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587E68"/>
    <w:multiLevelType w:val="hybridMultilevel"/>
    <w:tmpl w:val="DC5C4208"/>
    <w:lvl w:ilvl="0" w:tplc="E3CEF9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F5192"/>
    <w:multiLevelType w:val="hybridMultilevel"/>
    <w:tmpl w:val="9EA4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A45638"/>
    <w:multiLevelType w:val="hybridMultilevel"/>
    <w:tmpl w:val="962ED11C"/>
    <w:lvl w:ilvl="0" w:tplc="3C2CD0B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834351"/>
    <w:multiLevelType w:val="hybridMultilevel"/>
    <w:tmpl w:val="C8E6D2FC"/>
    <w:lvl w:ilvl="0" w:tplc="BA46C44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FF51D65"/>
    <w:multiLevelType w:val="hybridMultilevel"/>
    <w:tmpl w:val="BE5C75A4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7">
    <w:nsid w:val="51C660D2"/>
    <w:multiLevelType w:val="hybridMultilevel"/>
    <w:tmpl w:val="4094C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7B4A8A"/>
    <w:multiLevelType w:val="hybridMultilevel"/>
    <w:tmpl w:val="3EA6F8DC"/>
    <w:lvl w:ilvl="0" w:tplc="2CDEB8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A12F8A"/>
    <w:multiLevelType w:val="hybridMultilevel"/>
    <w:tmpl w:val="E4729262"/>
    <w:lvl w:ilvl="0" w:tplc="30885E4E">
      <w:start w:val="1"/>
      <w:numFmt w:val="decimal"/>
      <w:lvlText w:val="%1."/>
      <w:lvlJc w:val="left"/>
      <w:pPr>
        <w:ind w:left="714" w:hanging="360"/>
      </w:pPr>
      <w:rPr>
        <w:rFonts w:hint="default"/>
        <w:b w:val="0"/>
        <w:bCs w:val="0"/>
        <w:i w:val="0"/>
        <w:iCs w:val="0"/>
        <w:sz w:val="22"/>
        <w:szCs w:val="22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1">
    <w:nsid w:val="6D9D7D01"/>
    <w:multiLevelType w:val="hybridMultilevel"/>
    <w:tmpl w:val="54E2F3F6"/>
    <w:lvl w:ilvl="0" w:tplc="1062FDCE">
      <w:start w:val="2"/>
      <w:numFmt w:val="decimal"/>
      <w:lvlText w:val="%1."/>
      <w:lvlJc w:val="left"/>
      <w:pPr>
        <w:ind w:left="705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2">
    <w:nsid w:val="6E784113"/>
    <w:multiLevelType w:val="hybridMultilevel"/>
    <w:tmpl w:val="52EC9A36"/>
    <w:lvl w:ilvl="0" w:tplc="3CF277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774258"/>
    <w:multiLevelType w:val="hybridMultilevel"/>
    <w:tmpl w:val="2EC0EABC"/>
    <w:lvl w:ilvl="0" w:tplc="30FEEEA8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95600"/>
    <w:multiLevelType w:val="hybridMultilevel"/>
    <w:tmpl w:val="8FECE8FA"/>
    <w:lvl w:ilvl="0" w:tplc="72E673C4">
      <w:start w:val="1"/>
      <w:numFmt w:val="decimal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5">
    <w:nsid w:val="72AC05DF"/>
    <w:multiLevelType w:val="hybridMultilevel"/>
    <w:tmpl w:val="12D4AED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>
    <w:nsid w:val="7C6C205F"/>
    <w:multiLevelType w:val="hybridMultilevel"/>
    <w:tmpl w:val="ABDEE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D0D5E"/>
    <w:multiLevelType w:val="hybridMultilevel"/>
    <w:tmpl w:val="EACA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41"/>
  </w:num>
  <w:num w:numId="7">
    <w:abstractNumId w:val="47"/>
  </w:num>
  <w:num w:numId="8">
    <w:abstractNumId w:val="2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%4."/>
        <w:lvlJc w:val="left"/>
      </w:lvl>
    </w:lvlOverride>
  </w:num>
  <w:num w:numId="9">
    <w:abstractNumId w:val="10"/>
  </w:num>
  <w:num w:numId="10">
    <w:abstractNumId w:val="17"/>
  </w:num>
  <w:num w:numId="11">
    <w:abstractNumId w:val="39"/>
  </w:num>
  <w:num w:numId="12">
    <w:abstractNumId w:val="28"/>
  </w:num>
  <w:num w:numId="13">
    <w:abstractNumId w:val="45"/>
  </w:num>
  <w:num w:numId="14">
    <w:abstractNumId w:val="44"/>
  </w:num>
  <w:num w:numId="15">
    <w:abstractNumId w:val="37"/>
  </w:num>
  <w:num w:numId="16">
    <w:abstractNumId w:val="31"/>
  </w:num>
  <w:num w:numId="17">
    <w:abstractNumId w:val="12"/>
  </w:num>
  <w:num w:numId="18">
    <w:abstractNumId w:val="6"/>
  </w:num>
  <w:num w:numId="19">
    <w:abstractNumId w:val="20"/>
  </w:num>
  <w:num w:numId="20">
    <w:abstractNumId w:val="21"/>
  </w:num>
  <w:num w:numId="21">
    <w:abstractNumId w:val="7"/>
  </w:num>
  <w:num w:numId="22">
    <w:abstractNumId w:val="23"/>
  </w:num>
  <w:num w:numId="23">
    <w:abstractNumId w:val="35"/>
  </w:num>
  <w:num w:numId="24">
    <w:abstractNumId w:val="19"/>
  </w:num>
  <w:num w:numId="25">
    <w:abstractNumId w:val="1"/>
  </w:num>
  <w:num w:numId="26">
    <w:abstractNumId w:val="26"/>
  </w:num>
  <w:num w:numId="27">
    <w:abstractNumId w:val="33"/>
  </w:num>
  <w:num w:numId="28">
    <w:abstractNumId w:val="32"/>
  </w:num>
  <w:num w:numId="29">
    <w:abstractNumId w:val="27"/>
  </w:num>
  <w:num w:numId="30">
    <w:abstractNumId w:val="40"/>
  </w:num>
  <w:num w:numId="31">
    <w:abstractNumId w:val="42"/>
  </w:num>
  <w:num w:numId="32">
    <w:abstractNumId w:val="15"/>
  </w:num>
  <w:num w:numId="33">
    <w:abstractNumId w:val="36"/>
  </w:num>
  <w:num w:numId="34">
    <w:abstractNumId w:val="14"/>
  </w:num>
  <w:num w:numId="35">
    <w:abstractNumId w:val="25"/>
  </w:num>
  <w:num w:numId="36">
    <w:abstractNumId w:val="43"/>
  </w:num>
  <w:num w:numId="37">
    <w:abstractNumId w:val="34"/>
  </w:num>
  <w:num w:numId="38">
    <w:abstractNumId w:val="38"/>
  </w:num>
  <w:num w:numId="39">
    <w:abstractNumId w:val="8"/>
  </w:num>
  <w:num w:numId="40">
    <w:abstractNumId w:val="46"/>
  </w:num>
  <w:num w:numId="41">
    <w:abstractNumId w:val="9"/>
  </w:num>
  <w:num w:numId="42">
    <w:abstractNumId w:val="22"/>
  </w:num>
  <w:num w:numId="43">
    <w:abstractNumId w:val="11"/>
  </w:num>
  <w:num w:numId="44">
    <w:abstractNumId w:val="13"/>
  </w:num>
  <w:num w:numId="45">
    <w:abstractNumId w:val="16"/>
  </w:num>
  <w:num w:numId="46">
    <w:abstractNumId w:val="29"/>
  </w:num>
  <w:num w:numId="47">
    <w:abstractNumId w:val="18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CE"/>
    <w:rsid w:val="000145EF"/>
    <w:rsid w:val="00025EEC"/>
    <w:rsid w:val="000404BD"/>
    <w:rsid w:val="000412D4"/>
    <w:rsid w:val="00051FF9"/>
    <w:rsid w:val="000540AE"/>
    <w:rsid w:val="00057277"/>
    <w:rsid w:val="0006369F"/>
    <w:rsid w:val="000800E8"/>
    <w:rsid w:val="000A76E7"/>
    <w:rsid w:val="000B4ED6"/>
    <w:rsid w:val="000C1679"/>
    <w:rsid w:val="000C3B5C"/>
    <w:rsid w:val="00100F7A"/>
    <w:rsid w:val="001034A1"/>
    <w:rsid w:val="001105CE"/>
    <w:rsid w:val="001810EF"/>
    <w:rsid w:val="001B10C1"/>
    <w:rsid w:val="001C3001"/>
    <w:rsid w:val="001C7A7F"/>
    <w:rsid w:val="00220E64"/>
    <w:rsid w:val="00221F42"/>
    <w:rsid w:val="002537FB"/>
    <w:rsid w:val="00260979"/>
    <w:rsid w:val="00273B1E"/>
    <w:rsid w:val="002768B4"/>
    <w:rsid w:val="002967C6"/>
    <w:rsid w:val="002A087F"/>
    <w:rsid w:val="002A6F0E"/>
    <w:rsid w:val="002B1F66"/>
    <w:rsid w:val="002B5ABC"/>
    <w:rsid w:val="002B60F3"/>
    <w:rsid w:val="002C5994"/>
    <w:rsid w:val="002D29CE"/>
    <w:rsid w:val="002E2E42"/>
    <w:rsid w:val="002F2193"/>
    <w:rsid w:val="00344DBD"/>
    <w:rsid w:val="00354FA7"/>
    <w:rsid w:val="00376A87"/>
    <w:rsid w:val="003A501C"/>
    <w:rsid w:val="003B2F7E"/>
    <w:rsid w:val="003C5E45"/>
    <w:rsid w:val="003E47BA"/>
    <w:rsid w:val="00410F94"/>
    <w:rsid w:val="00417F91"/>
    <w:rsid w:val="00422646"/>
    <w:rsid w:val="00425C1F"/>
    <w:rsid w:val="00440DFC"/>
    <w:rsid w:val="00442E86"/>
    <w:rsid w:val="00465370"/>
    <w:rsid w:val="0046700A"/>
    <w:rsid w:val="00471934"/>
    <w:rsid w:val="0047670D"/>
    <w:rsid w:val="00476FD3"/>
    <w:rsid w:val="00483F69"/>
    <w:rsid w:val="00484B81"/>
    <w:rsid w:val="00484E17"/>
    <w:rsid w:val="0049555F"/>
    <w:rsid w:val="004A39FE"/>
    <w:rsid w:val="004B17FB"/>
    <w:rsid w:val="004B7ABC"/>
    <w:rsid w:val="004C6136"/>
    <w:rsid w:val="004E1BEF"/>
    <w:rsid w:val="004E6AEB"/>
    <w:rsid w:val="00553E8E"/>
    <w:rsid w:val="005656CB"/>
    <w:rsid w:val="00586071"/>
    <w:rsid w:val="005B2F15"/>
    <w:rsid w:val="005D6C60"/>
    <w:rsid w:val="00620614"/>
    <w:rsid w:val="006405E7"/>
    <w:rsid w:val="00652695"/>
    <w:rsid w:val="006814B8"/>
    <w:rsid w:val="00682B1C"/>
    <w:rsid w:val="006D77A8"/>
    <w:rsid w:val="006D7D92"/>
    <w:rsid w:val="006E27BB"/>
    <w:rsid w:val="00713067"/>
    <w:rsid w:val="007149C5"/>
    <w:rsid w:val="00723100"/>
    <w:rsid w:val="007350C1"/>
    <w:rsid w:val="00763975"/>
    <w:rsid w:val="00766AE8"/>
    <w:rsid w:val="007716A7"/>
    <w:rsid w:val="007A7DDF"/>
    <w:rsid w:val="007B1FD2"/>
    <w:rsid w:val="007B2410"/>
    <w:rsid w:val="007C44F5"/>
    <w:rsid w:val="007D1815"/>
    <w:rsid w:val="007F7274"/>
    <w:rsid w:val="00810010"/>
    <w:rsid w:val="00830BE6"/>
    <w:rsid w:val="00845ECE"/>
    <w:rsid w:val="00867F83"/>
    <w:rsid w:val="00872DC0"/>
    <w:rsid w:val="008755D2"/>
    <w:rsid w:val="0088035F"/>
    <w:rsid w:val="0088277A"/>
    <w:rsid w:val="00894C92"/>
    <w:rsid w:val="008C572E"/>
    <w:rsid w:val="008D14CF"/>
    <w:rsid w:val="008D2F08"/>
    <w:rsid w:val="00902E26"/>
    <w:rsid w:val="00972E18"/>
    <w:rsid w:val="009A43F9"/>
    <w:rsid w:val="009B22E6"/>
    <w:rsid w:val="009C5F51"/>
    <w:rsid w:val="009D46F6"/>
    <w:rsid w:val="00A01B8D"/>
    <w:rsid w:val="00A01D9A"/>
    <w:rsid w:val="00A27186"/>
    <w:rsid w:val="00A32241"/>
    <w:rsid w:val="00A3629E"/>
    <w:rsid w:val="00A452C8"/>
    <w:rsid w:val="00A867AA"/>
    <w:rsid w:val="00AA7655"/>
    <w:rsid w:val="00AB32A1"/>
    <w:rsid w:val="00AC03F0"/>
    <w:rsid w:val="00AD5685"/>
    <w:rsid w:val="00AE0D33"/>
    <w:rsid w:val="00AF2ADF"/>
    <w:rsid w:val="00B12C36"/>
    <w:rsid w:val="00B15354"/>
    <w:rsid w:val="00B316A7"/>
    <w:rsid w:val="00B346BB"/>
    <w:rsid w:val="00B37810"/>
    <w:rsid w:val="00B426C3"/>
    <w:rsid w:val="00B47FEE"/>
    <w:rsid w:val="00B51244"/>
    <w:rsid w:val="00B54D4B"/>
    <w:rsid w:val="00B714A6"/>
    <w:rsid w:val="00B942D2"/>
    <w:rsid w:val="00B96B1A"/>
    <w:rsid w:val="00BC3324"/>
    <w:rsid w:val="00BD079C"/>
    <w:rsid w:val="00BD2578"/>
    <w:rsid w:val="00BF1BDA"/>
    <w:rsid w:val="00BF1DDD"/>
    <w:rsid w:val="00C000E7"/>
    <w:rsid w:val="00C02EC1"/>
    <w:rsid w:val="00C0533E"/>
    <w:rsid w:val="00C11CFB"/>
    <w:rsid w:val="00C17D68"/>
    <w:rsid w:val="00C32AF0"/>
    <w:rsid w:val="00C80C2F"/>
    <w:rsid w:val="00C87A9C"/>
    <w:rsid w:val="00CA1CA1"/>
    <w:rsid w:val="00CD1095"/>
    <w:rsid w:val="00D0289A"/>
    <w:rsid w:val="00D0414C"/>
    <w:rsid w:val="00D1733A"/>
    <w:rsid w:val="00D1785E"/>
    <w:rsid w:val="00D17882"/>
    <w:rsid w:val="00D47C63"/>
    <w:rsid w:val="00D5243C"/>
    <w:rsid w:val="00D7282F"/>
    <w:rsid w:val="00D773A7"/>
    <w:rsid w:val="00DB3697"/>
    <w:rsid w:val="00DD3440"/>
    <w:rsid w:val="00DE5FF9"/>
    <w:rsid w:val="00DF563E"/>
    <w:rsid w:val="00DF5D76"/>
    <w:rsid w:val="00E069F8"/>
    <w:rsid w:val="00E41011"/>
    <w:rsid w:val="00E47554"/>
    <w:rsid w:val="00E851F8"/>
    <w:rsid w:val="00E87C83"/>
    <w:rsid w:val="00E9117A"/>
    <w:rsid w:val="00E92237"/>
    <w:rsid w:val="00ED2A43"/>
    <w:rsid w:val="00ED3696"/>
    <w:rsid w:val="00EE355D"/>
    <w:rsid w:val="00F56AAA"/>
    <w:rsid w:val="00F60485"/>
    <w:rsid w:val="00F676BB"/>
    <w:rsid w:val="00F7375B"/>
    <w:rsid w:val="00F9200C"/>
    <w:rsid w:val="00FB6ECE"/>
    <w:rsid w:val="00FC19D9"/>
    <w:rsid w:val="00FD5D0A"/>
    <w:rsid w:val="00FD7D80"/>
    <w:rsid w:val="00FE44D3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customStyle="1" w:styleId="Normal1">
    <w:name w:val="Normal1"/>
    <w:rsid w:val="00FB6ECE"/>
    <w:pPr>
      <w:spacing w:after="0"/>
    </w:pPr>
    <w:rPr>
      <w:rFonts w:ascii="Arial" w:eastAsia="Arial" w:hAnsi="Arial" w:cs="Arial"/>
      <w:color w:val="000000"/>
    </w:rPr>
  </w:style>
  <w:style w:type="character" w:customStyle="1" w:styleId="st">
    <w:name w:val="st"/>
    <w:basedOn w:val="DefaultParagraphFont"/>
    <w:rsid w:val="00682B1C"/>
  </w:style>
  <w:style w:type="character" w:styleId="Emphasis">
    <w:name w:val="Emphasis"/>
    <w:basedOn w:val="DefaultParagraphFont"/>
    <w:uiPriority w:val="20"/>
    <w:qFormat/>
    <w:rsid w:val="00682B1C"/>
    <w:rPr>
      <w:i/>
      <w:iCs/>
    </w:rPr>
  </w:style>
  <w:style w:type="paragraph" w:styleId="NormalWeb">
    <w:name w:val="Normal (Web)"/>
    <w:basedOn w:val="Normal"/>
    <w:uiPriority w:val="99"/>
    <w:unhideWhenUsed/>
    <w:rsid w:val="00682B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A7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6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4B81"/>
    <w:pPr>
      <w:ind w:left="720"/>
      <w:contextualSpacing/>
    </w:pPr>
  </w:style>
  <w:style w:type="paragraph" w:customStyle="1" w:styleId="Normal1">
    <w:name w:val="Normal1"/>
    <w:rsid w:val="00FB6ECE"/>
    <w:pPr>
      <w:spacing w:after="0"/>
    </w:pPr>
    <w:rPr>
      <w:rFonts w:ascii="Arial" w:eastAsia="Arial" w:hAnsi="Arial" w:cs="Arial"/>
      <w:color w:val="000000"/>
    </w:rPr>
  </w:style>
  <w:style w:type="character" w:customStyle="1" w:styleId="st">
    <w:name w:val="st"/>
    <w:basedOn w:val="DefaultParagraphFont"/>
    <w:rsid w:val="00682B1C"/>
  </w:style>
  <w:style w:type="character" w:styleId="Emphasis">
    <w:name w:val="Emphasis"/>
    <w:basedOn w:val="DefaultParagraphFont"/>
    <w:uiPriority w:val="20"/>
    <w:qFormat/>
    <w:rsid w:val="00682B1C"/>
    <w:rPr>
      <w:i/>
      <w:iCs/>
    </w:rPr>
  </w:style>
  <w:style w:type="paragraph" w:styleId="NormalWeb">
    <w:name w:val="Normal (Web)"/>
    <w:basedOn w:val="Normal"/>
    <w:uiPriority w:val="99"/>
    <w:unhideWhenUsed/>
    <w:rsid w:val="00682B1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A765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2013/Letter-8_Model_%20letter_Expert.docx?attredirects=0&amp;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a/kean.edu/startalk2013/%E0%A4%B9%E0%A4%BF%E0%A4%A8%E0%A5%8D%E0%A4%A6%E0%A5%80%20%E0%A4%95%E0%A4%BE%20%E0%A4%AE%E0%A4%B9%E0%A4%BE%20%E0%A4%95%E0%A4%A5%E0%A4%BE%E0%A4%A8%E0%A4%95.docx?attredirects=0&amp;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a/kean.edu/startalk2013/Dharma_Thankyou_Letter.doc?attredirects=0&amp;d=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Nita</cp:lastModifiedBy>
  <cp:revision>3</cp:revision>
  <cp:lastPrinted>2013-08-12T19:30:00Z</cp:lastPrinted>
  <dcterms:created xsi:type="dcterms:W3CDTF">2013-08-30T12:41:00Z</dcterms:created>
  <dcterms:modified xsi:type="dcterms:W3CDTF">2013-11-21T00:49:00Z</dcterms:modified>
</cp:coreProperties>
</file>