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77" w:rsidRPr="008F1B84" w:rsidRDefault="008C2677" w:rsidP="008467EB">
      <w:pPr>
        <w:rPr>
          <w:rFonts w:ascii="Century Gothic" w:hAnsi="Century Gothic"/>
          <w:b/>
          <w:sz w:val="26"/>
          <w:szCs w:val="2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9C5BAD">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p>
          <w:p w:rsidR="0063142A" w:rsidRPr="003D25DD" w:rsidRDefault="007E32C2" w:rsidP="00A757F9">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F95737">
              <w:rPr>
                <w:rFonts w:ascii="Century Gothic" w:hAnsi="Century Gothic"/>
                <w:b/>
                <w:color w:val="26286F"/>
                <w:sz w:val="18"/>
                <w:szCs w:val="18"/>
              </w:rPr>
              <w:t xml:space="preserve"> </w:t>
            </w:r>
            <w:r w:rsidR="00CA656A">
              <w:rPr>
                <w:rFonts w:ascii="Century Gothic" w:hAnsi="Century Gothic"/>
                <w:b/>
                <w:color w:val="26286F"/>
                <w:sz w:val="18"/>
                <w:szCs w:val="18"/>
              </w:rPr>
              <w:t>13-17</w:t>
            </w:r>
            <w:r w:rsidR="00E0163D">
              <w:rPr>
                <w:rFonts w:ascii="Century Gothic" w:hAnsi="Century Gothic"/>
                <w:b/>
                <w:color w:val="26286F"/>
                <w:sz w:val="18"/>
                <w:szCs w:val="18"/>
              </w:rPr>
              <w:t xml:space="preserve">, </w:t>
            </w:r>
            <w:r w:rsidR="0063142A">
              <w:rPr>
                <w:rFonts w:ascii="Century Gothic" w:hAnsi="Century Gothic"/>
                <w:b/>
                <w:color w:val="26286F"/>
                <w:sz w:val="18"/>
                <w:szCs w:val="18"/>
              </w:rPr>
              <w:t xml:space="preserve">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Default="0063142A" w:rsidP="00CA656A">
            <w:pPr>
              <w:spacing w:before="120" w:after="60"/>
              <w:jc w:val="center"/>
              <w:rPr>
                <w:rFonts w:ascii="Century Gothic" w:hAnsi="Century Gothic"/>
                <w:b/>
                <w:color w:val="26286F"/>
                <w:sz w:val="18"/>
                <w:szCs w:val="18"/>
              </w:rPr>
            </w:pPr>
            <w:r w:rsidRPr="009C5BAD">
              <w:rPr>
                <w:rFonts w:ascii="Century Gothic" w:hAnsi="Century Gothic"/>
                <w:b/>
                <w:color w:val="FF0000"/>
                <w:sz w:val="18"/>
                <w:szCs w:val="18"/>
              </w:rPr>
              <w:t>Day</w:t>
            </w:r>
            <w:r w:rsidR="00CA656A" w:rsidRPr="009C5BAD">
              <w:rPr>
                <w:rFonts w:ascii="Century Gothic" w:hAnsi="Century Gothic"/>
                <w:b/>
                <w:color w:val="FF0000"/>
                <w:sz w:val="18"/>
                <w:szCs w:val="18"/>
              </w:rPr>
              <w:t>s</w:t>
            </w:r>
            <w:r w:rsidRPr="009C5BAD">
              <w:rPr>
                <w:rFonts w:ascii="Century Gothic" w:hAnsi="Century Gothic"/>
                <w:b/>
                <w:color w:val="FF0000"/>
                <w:sz w:val="18"/>
                <w:szCs w:val="18"/>
              </w:rPr>
              <w:t xml:space="preserve"> </w:t>
            </w:r>
            <w:r w:rsidR="00E0163D" w:rsidRPr="009C5BAD">
              <w:rPr>
                <w:rFonts w:ascii="Century Gothic" w:hAnsi="Century Gothic"/>
                <w:b/>
                <w:color w:val="FF0000"/>
                <w:sz w:val="18"/>
                <w:szCs w:val="18"/>
              </w:rPr>
              <w:t>1</w:t>
            </w:r>
            <w:r w:rsidR="00CA656A" w:rsidRPr="009C5BAD">
              <w:rPr>
                <w:rFonts w:ascii="Century Gothic" w:hAnsi="Century Gothic"/>
                <w:b/>
                <w:color w:val="FF0000"/>
                <w:sz w:val="18"/>
                <w:szCs w:val="18"/>
              </w:rPr>
              <w:t>1-14 ONLINE</w:t>
            </w:r>
            <w:r w:rsidR="009C5BAD">
              <w:rPr>
                <w:rFonts w:ascii="Century Gothic" w:hAnsi="Century Gothic"/>
                <w:b/>
                <w:color w:val="26286F"/>
                <w:sz w:val="18"/>
                <w:szCs w:val="18"/>
              </w:rPr>
              <w:t xml:space="preserve"> and </w:t>
            </w:r>
          </w:p>
          <w:p w:rsidR="00CA656A" w:rsidRPr="009C5BAD" w:rsidRDefault="00CA656A" w:rsidP="00CA656A">
            <w:pPr>
              <w:spacing w:before="120" w:after="60"/>
              <w:jc w:val="center"/>
              <w:rPr>
                <w:rFonts w:ascii="Century Gothic" w:hAnsi="Century Gothic"/>
                <w:b/>
                <w:color w:val="FF0000"/>
                <w:sz w:val="18"/>
                <w:szCs w:val="18"/>
              </w:rPr>
            </w:pPr>
            <w:r w:rsidRPr="009C5BAD">
              <w:rPr>
                <w:rFonts w:ascii="Century Gothic" w:hAnsi="Century Gothic"/>
                <w:b/>
                <w:color w:val="FF0000"/>
                <w:sz w:val="18"/>
                <w:szCs w:val="18"/>
              </w:rPr>
              <w:t>Day 15</w:t>
            </w:r>
          </w:p>
        </w:tc>
      </w:tr>
      <w:tr w:rsidR="0069535D" w:rsidRPr="00494551" w:rsidTr="009C5BAD">
        <w:trPr>
          <w:trHeight w:val="8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Pr="00380933"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7"/>
        <w:gridCol w:w="1495"/>
        <w:gridCol w:w="8509"/>
      </w:tblGrid>
      <w:tr w:rsidR="005F1092" w:rsidRPr="00DB52F1" w:rsidTr="00380933">
        <w:trPr>
          <w:trHeight w:val="4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7A3B49" w:rsidRPr="007A3B49" w:rsidRDefault="009C5BAD" w:rsidP="007A3B49">
            <w:pPr>
              <w:spacing w:before="40" w:after="40"/>
              <w:rPr>
                <w:rFonts w:ascii="Times New Roman" w:hAnsi="Times New Roman" w:cs="Times New Roman"/>
                <w:b/>
                <w:i/>
                <w:sz w:val="20"/>
                <w:szCs w:val="20"/>
              </w:rPr>
            </w:pPr>
            <w:r>
              <w:rPr>
                <w:rFonts w:ascii="Century Gothic" w:eastAsia="Calibri" w:hAnsi="Century Gothic"/>
                <w:b/>
                <w:color w:val="BB114A"/>
              </w:rPr>
              <w:t xml:space="preserve">Lesson Essential Question: </w:t>
            </w:r>
            <w:r w:rsidR="007A3B49" w:rsidRPr="007A3B49">
              <w:rPr>
                <w:rFonts w:ascii="Times New Roman" w:hAnsi="Times New Roman" w:cs="Times New Roman"/>
                <w:bCs/>
                <w:i/>
                <w:sz w:val="20"/>
                <w:szCs w:val="20"/>
              </w:rPr>
              <w:t xml:space="preserve">How does the ability to communicate effectively in Hindi/Urdu assist in disseminating knowledge about and proposing solutions </w:t>
            </w:r>
            <w:r w:rsidR="007A3B49">
              <w:rPr>
                <w:rFonts w:ascii="Times New Roman" w:hAnsi="Times New Roman" w:cs="Times New Roman"/>
                <w:bCs/>
                <w:i/>
                <w:sz w:val="20"/>
                <w:szCs w:val="20"/>
              </w:rPr>
              <w:t>to a global issue, such as education equity?</w:t>
            </w:r>
            <w:r w:rsidR="007A3B49" w:rsidRPr="007A3B49">
              <w:rPr>
                <w:rFonts w:ascii="Times New Roman" w:hAnsi="Times New Roman" w:cs="Times New Roman"/>
                <w:b/>
                <w:bCs/>
                <w:i/>
                <w:color w:val="FF0000"/>
                <w:sz w:val="20"/>
                <w:szCs w:val="20"/>
              </w:rPr>
              <w:t xml:space="preserve"> </w:t>
            </w:r>
          </w:p>
          <w:p w:rsidR="005F1092" w:rsidRPr="00286D41" w:rsidRDefault="009C5BAD" w:rsidP="009C5BAD">
            <w:pPr>
              <w:pBdr>
                <w:top w:val="nil"/>
                <w:left w:val="nil"/>
                <w:bottom w:val="nil"/>
                <w:right w:val="nil"/>
                <w:between w:val="nil"/>
              </w:pBdr>
              <w:rPr>
                <w:rFonts w:ascii="Calibri" w:eastAsia="Cambria" w:hAnsi="Calibri"/>
                <w:b/>
                <w:i/>
                <w:sz w:val="16"/>
                <w:szCs w:val="16"/>
              </w:rPr>
            </w:pPr>
            <w:r>
              <w:rPr>
                <w:rFonts w:ascii="Century Gothic" w:eastAsia="Calibri" w:hAnsi="Century Gothic" w:cs="Arial"/>
                <w:b/>
                <w:color w:val="BB114A"/>
                <w:szCs w:val="22"/>
                <w:lang w:eastAsia="zh-CN"/>
              </w:rPr>
              <w:t>Curriculum C</w:t>
            </w:r>
            <w:r w:rsidRPr="00887BBA">
              <w:rPr>
                <w:rFonts w:ascii="Century Gothic" w:eastAsia="Calibri" w:hAnsi="Century Gothic" w:cs="Arial"/>
                <w:b/>
                <w:color w:val="BB114A"/>
                <w:szCs w:val="22"/>
                <w:lang w:eastAsia="zh-CN"/>
              </w:rPr>
              <w:t>onnection</w:t>
            </w:r>
            <w:r>
              <w:rPr>
                <w:rFonts w:ascii="Century Gothic" w:eastAsia="Calibri" w:hAnsi="Century Gothic" w:cs="Arial"/>
                <w:b/>
                <w:color w:val="BB114A"/>
                <w:szCs w:val="22"/>
                <w:lang w:eastAsia="zh-CN"/>
              </w:rPr>
              <w:t xml:space="preserve">: </w:t>
            </w:r>
            <w:r w:rsidR="008416E5" w:rsidRPr="00887BBA">
              <w:rPr>
                <w:rFonts w:ascii="Century Gothic" w:eastAsia="Cambria" w:hAnsi="Century Gothic" w:cs="Times New Roman (Body CS)"/>
                <w:b/>
                <w:bCs/>
                <w:color w:val="27276F"/>
                <w:spacing w:val="2"/>
                <w:sz w:val="20"/>
                <w:szCs w:val="22"/>
              </w:rPr>
              <w:t>Program Can-Do Statement &amp; Performance Assessment Task</w:t>
            </w:r>
          </w:p>
        </w:tc>
      </w:tr>
      <w:tr w:rsidR="00165D5F" w:rsidRPr="00DB52F1" w:rsidTr="005167AF">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auto"/>
            <w:vAlign w:val="center"/>
          </w:tcPr>
          <w:p w:rsidR="00165D5F" w:rsidRPr="009C5BAD" w:rsidRDefault="00165D5F" w:rsidP="00054381">
            <w:pPr>
              <w:rPr>
                <w:rFonts w:ascii="Times New Roman" w:eastAsia="Cambria" w:hAnsi="Times New Roman" w:cs="Times New Roman"/>
                <w:b/>
                <w:color w:val="FF0000"/>
                <w:sz w:val="20"/>
                <w:szCs w:val="20"/>
              </w:rPr>
            </w:pPr>
            <w:r w:rsidRPr="009C5BAD">
              <w:rPr>
                <w:rFonts w:ascii="Times New Roman" w:eastAsia="Cambria" w:hAnsi="Times New Roman" w:cs="Times New Roman"/>
                <w:b/>
                <w:color w:val="FF0000"/>
                <w:sz w:val="20"/>
                <w:szCs w:val="20"/>
              </w:rPr>
              <w:t>INTERPERSONAL</w:t>
            </w:r>
          </w:p>
        </w:tc>
        <w:tc>
          <w:tcPr>
            <w:tcW w:w="511" w:type="pct"/>
            <w:vMerge w:val="restart"/>
            <w:tcBorders>
              <w:top w:val="single" w:sz="4" w:space="0" w:color="F2F2F2" w:themeColor="background1" w:themeShade="F2"/>
              <w:left w:val="nil"/>
              <w:bottom w:val="nil"/>
              <w:right w:val="nil"/>
            </w:tcBorders>
            <w:shd w:val="clear" w:color="auto" w:fill="auto"/>
            <w:vAlign w:val="center"/>
          </w:tcPr>
          <w:p w:rsidR="00165D5F" w:rsidRPr="009C5BAD" w:rsidRDefault="00165D5F" w:rsidP="00054381">
            <w:pPr>
              <w:jc w:val="center"/>
              <w:rPr>
                <w:rFonts w:ascii="Times New Roman" w:hAnsi="Times New Roman" w:cs="Times New Roman"/>
                <w:noProof/>
                <w:sz w:val="20"/>
                <w:szCs w:val="20"/>
              </w:rPr>
            </w:pP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165D5F" w:rsidRPr="009C5BAD" w:rsidRDefault="00165D5F" w:rsidP="00054381">
            <w:pPr>
              <w:rPr>
                <w:rFonts w:ascii="Times New Roman" w:eastAsia="Cambria" w:hAnsi="Times New Roman" w:cs="Times New Roman"/>
                <w:b/>
                <w:color w:val="FF0000"/>
                <w:sz w:val="20"/>
                <w:szCs w:val="20"/>
              </w:rPr>
            </w:pPr>
            <w:r w:rsidRPr="009C5BAD">
              <w:rPr>
                <w:rFonts w:ascii="Times New Roman" w:eastAsia="Cambria" w:hAnsi="Times New Roman" w:cs="Times New Roman"/>
                <w:b/>
                <w:color w:val="FF0000"/>
                <w:sz w:val="20"/>
                <w:szCs w:val="20"/>
              </w:rPr>
              <w:t>Interpersonal Performance Assessment Tasks:</w:t>
            </w:r>
          </w:p>
        </w:tc>
      </w:tr>
      <w:tr w:rsidR="00165D5F" w:rsidRPr="00DB52F1" w:rsidTr="005167AF">
        <w:trPr>
          <w:trHeight w:val="661"/>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auto"/>
          </w:tcPr>
          <w:p w:rsidR="00165D5F" w:rsidRPr="009C5BAD" w:rsidRDefault="00165D5F" w:rsidP="00054381">
            <w:pPr>
              <w:shd w:val="clear" w:color="auto" w:fill="FFFFFF" w:themeFill="background1"/>
              <w:rPr>
                <w:rFonts w:ascii="Times New Roman" w:eastAsia="Cambria" w:hAnsi="Times New Roman" w:cs="Times New Roman"/>
                <w:sz w:val="20"/>
                <w:szCs w:val="20"/>
              </w:rPr>
            </w:pPr>
            <w:r w:rsidRPr="005013D5">
              <w:rPr>
                <w:rFonts w:ascii="Times New Roman" w:hAnsi="Times New Roman" w:cs="Times New Roman"/>
                <w:sz w:val="20"/>
                <w:szCs w:val="20"/>
                <w:shd w:val="clear" w:color="auto" w:fill="FFFFFF" w:themeFill="background1"/>
              </w:rPr>
              <w:t> I can exchange information and ideas and maintain discussions about education equity topics with Hindi /Urdu speakers using appropriate content-specific vocabulary, related cultural information, language structures and verbal /non-verbal behavior</w:t>
            </w:r>
            <w:r w:rsidRPr="009C5BAD">
              <w:rPr>
                <w:rFonts w:ascii="Times New Roman" w:hAnsi="Times New Roman" w:cs="Times New Roman"/>
                <w:sz w:val="20"/>
                <w:szCs w:val="20"/>
                <w:shd w:val="clear" w:color="auto" w:fill="F9F9F9"/>
              </w:rPr>
              <w:t>.</w:t>
            </w:r>
          </w:p>
          <w:p w:rsidR="00165D5F" w:rsidRPr="006F0AF4" w:rsidRDefault="00165D5F" w:rsidP="00054381">
            <w:pPr>
              <w:rPr>
                <w:rFonts w:ascii="Times New Roman" w:eastAsia="Cambria" w:hAnsi="Times New Roman" w:cs="Times New Roman"/>
                <w:sz w:val="8"/>
                <w:szCs w:val="8"/>
              </w:rPr>
            </w:pPr>
          </w:p>
          <w:p w:rsidR="00165D5F" w:rsidRPr="009C5BAD" w:rsidRDefault="00165D5F" w:rsidP="00054381">
            <w:pPr>
              <w:shd w:val="clear" w:color="auto" w:fill="FFFFFF" w:themeFill="background1"/>
              <w:tabs>
                <w:tab w:val="left" w:pos="3365"/>
              </w:tabs>
              <w:rPr>
                <w:rFonts w:ascii="Times New Roman" w:eastAsia="Times New Roman" w:hAnsi="Times New Roman" w:cs="Times New Roman"/>
                <w:sz w:val="20"/>
                <w:szCs w:val="20"/>
              </w:rPr>
            </w:pPr>
            <w:r w:rsidRPr="009C5BAD">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054381">
              <w:rPr>
                <w:rFonts w:ascii="Times New Roman" w:eastAsia="Times New Roman" w:hAnsi="Times New Roman" w:cs="Times New Roman"/>
                <w:b/>
                <w:color w:val="FF0000"/>
                <w:sz w:val="20"/>
                <w:szCs w:val="20"/>
              </w:rPr>
              <w:t>(Intercultural Can Do)</w:t>
            </w:r>
            <w:r w:rsidRPr="009C5BAD">
              <w:rPr>
                <w:rFonts w:ascii="Times New Roman" w:eastAsia="Times New Roman" w:hAnsi="Times New Roman" w:cs="Times New Roman"/>
                <w:sz w:val="20"/>
                <w:szCs w:val="20"/>
              </w:rPr>
              <w:t xml:space="preserve"> when addressing situations in conversations or to meet group needs.</w:t>
            </w:r>
          </w:p>
          <w:p w:rsidR="00165D5F" w:rsidRPr="006F0AF4" w:rsidRDefault="00165D5F" w:rsidP="00054381">
            <w:pPr>
              <w:rPr>
                <w:rFonts w:ascii="Times New Roman" w:eastAsia="Cambria" w:hAnsi="Times New Roman" w:cs="Times New Roman"/>
                <w:sz w:val="8"/>
                <w:szCs w:val="8"/>
              </w:rPr>
            </w:pPr>
          </w:p>
          <w:p w:rsidR="00165D5F" w:rsidRDefault="00165D5F" w:rsidP="00054381">
            <w:pPr>
              <w:shd w:val="clear" w:color="auto" w:fill="FFFFFF" w:themeFill="background1"/>
              <w:rPr>
                <w:rFonts w:ascii="Times New Roman" w:eastAsia="Times New Roman" w:hAnsi="Times New Roman" w:cs="Times New Roman"/>
                <w:sz w:val="20"/>
                <w:szCs w:val="20"/>
              </w:rPr>
            </w:pPr>
            <w:r w:rsidRPr="009C5BAD">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054381" w:rsidRDefault="00054381" w:rsidP="00054381">
            <w:pPr>
              <w:shd w:val="clear" w:color="auto" w:fill="FFFFFF" w:themeFill="background1"/>
              <w:rPr>
                <w:rFonts w:ascii="Times New Roman" w:eastAsia="Times New Roman" w:hAnsi="Times New Roman" w:cs="Times New Roman"/>
                <w:sz w:val="20"/>
                <w:szCs w:val="20"/>
              </w:rPr>
            </w:pPr>
          </w:p>
          <w:p w:rsidR="00054381" w:rsidRPr="00054381" w:rsidRDefault="00054381" w:rsidP="00054381">
            <w:pPr>
              <w:shd w:val="clear" w:color="auto" w:fill="FFFFFF" w:themeFill="background1"/>
              <w:rPr>
                <w:rFonts w:ascii="Times New Roman" w:eastAsia="Times New Roman" w:hAnsi="Times New Roman" w:cs="Times New Roman"/>
                <w:sz w:val="12"/>
                <w:szCs w:val="12"/>
              </w:rPr>
            </w:pPr>
          </w:p>
          <w:p w:rsidR="00165D5F" w:rsidRPr="009C5BAD" w:rsidRDefault="00165D5F" w:rsidP="00054381">
            <w:pPr>
              <w:rPr>
                <w:rFonts w:ascii="Times New Roman" w:eastAsia="Cambria" w:hAnsi="Times New Roman" w:cs="Times New Roman"/>
                <w:b/>
                <w:color w:val="FF0000"/>
                <w:sz w:val="20"/>
                <w:szCs w:val="20"/>
              </w:rPr>
            </w:pPr>
            <w:r w:rsidRPr="009C5BAD">
              <w:rPr>
                <w:rFonts w:ascii="Times New Roman" w:eastAsia="Cambria" w:hAnsi="Times New Roman" w:cs="Times New Roman"/>
                <w:b/>
                <w:color w:val="FF0000"/>
                <w:sz w:val="20"/>
                <w:szCs w:val="20"/>
              </w:rPr>
              <w:t>PRESENTATIONAL</w:t>
            </w:r>
          </w:p>
          <w:p w:rsidR="00165D5F" w:rsidRPr="009C5BAD" w:rsidRDefault="00165D5F" w:rsidP="00054381">
            <w:pPr>
              <w:shd w:val="clear" w:color="auto" w:fill="FFFFFF" w:themeFill="background1"/>
              <w:rPr>
                <w:rFonts w:ascii="Times New Roman" w:hAnsi="Times New Roman" w:cs="Times New Roman"/>
                <w:sz w:val="20"/>
                <w:szCs w:val="20"/>
                <w:shd w:val="clear" w:color="auto" w:fill="F9F9F9"/>
              </w:rPr>
            </w:pPr>
            <w:r w:rsidRPr="009C5BAD">
              <w:rPr>
                <w:rFonts w:ascii="Times New Roman" w:hAnsi="Times New Roman" w:cs="Times New Roman"/>
                <w:sz w:val="20"/>
                <w:szCs w:val="20"/>
                <w:shd w:val="clear" w:color="auto" w:fill="F9F9F9"/>
              </w:rPr>
              <w:t> </w:t>
            </w:r>
            <w:r w:rsidRPr="005013D5">
              <w:rPr>
                <w:rFonts w:ascii="Times New Roman" w:hAnsi="Times New Roman" w:cs="Times New Roman"/>
                <w:sz w:val="20"/>
                <w:szCs w:val="20"/>
                <w:shd w:val="clear" w:color="auto" w:fill="FFFFFF" w:themeFill="background1"/>
              </w:rPr>
              <w:t>I can tell a fictional story I have created about an education equity issue(s) to authentic audiences and narrate about related topics using organized paragraphs in different time frame</w:t>
            </w:r>
            <w:r w:rsidRPr="009C5BAD">
              <w:rPr>
                <w:rFonts w:ascii="Times New Roman" w:hAnsi="Times New Roman" w:cs="Times New Roman"/>
                <w:sz w:val="20"/>
                <w:szCs w:val="20"/>
                <w:shd w:val="clear" w:color="auto" w:fill="F9F9F9"/>
              </w:rPr>
              <w:t>s.</w:t>
            </w:r>
          </w:p>
          <w:p w:rsidR="00165D5F" w:rsidRPr="00054381" w:rsidRDefault="00165D5F" w:rsidP="00054381">
            <w:pPr>
              <w:rPr>
                <w:rFonts w:ascii="Times New Roman" w:hAnsi="Times New Roman" w:cs="Times New Roman"/>
                <w:sz w:val="8"/>
                <w:szCs w:val="8"/>
                <w:shd w:val="clear" w:color="auto" w:fill="F9F9F9"/>
              </w:rPr>
            </w:pPr>
          </w:p>
          <w:p w:rsidR="00165D5F" w:rsidRPr="009C5BAD" w:rsidRDefault="00165D5F" w:rsidP="00054381">
            <w:pPr>
              <w:rPr>
                <w:rFonts w:ascii="Times New Roman" w:hAnsi="Times New Roman" w:cs="Times New Roman"/>
                <w:sz w:val="20"/>
                <w:szCs w:val="20"/>
                <w:shd w:val="clear" w:color="auto" w:fill="F9F9F9"/>
              </w:rPr>
            </w:pPr>
            <w:r w:rsidRPr="009C5BAD">
              <w:rPr>
                <w:rFonts w:ascii="Times New Roman" w:hAnsi="Times New Roman" w:cs="Times New Roman"/>
                <w:sz w:val="20"/>
                <w:szCs w:val="20"/>
                <w:shd w:val="clear" w:color="auto" w:fill="F9F9F9"/>
              </w:rPr>
              <w:t> </w:t>
            </w:r>
            <w:r w:rsidRPr="005013D5">
              <w:rPr>
                <w:rFonts w:ascii="Times New Roman" w:hAnsi="Times New Roman" w:cs="Times New Roman"/>
                <w:sz w:val="20"/>
                <w:szCs w:val="20"/>
                <w:shd w:val="clear" w:color="auto" w:fill="FFFFFF" w:themeFill="background1"/>
              </w:rPr>
              <w:t>I can present information to authentic audiences to give a preference, opinion or persuasive argument with supporting evidence on topics related to education equity using organized paragraphs in different time frames</w:t>
            </w:r>
            <w:r w:rsidRPr="009C5BAD">
              <w:rPr>
                <w:rFonts w:ascii="Times New Roman" w:hAnsi="Times New Roman" w:cs="Times New Roman"/>
                <w:sz w:val="20"/>
                <w:szCs w:val="20"/>
                <w:shd w:val="clear" w:color="auto" w:fill="F9F9F9"/>
              </w:rPr>
              <w:t>.</w:t>
            </w:r>
          </w:p>
          <w:p w:rsidR="00165D5F" w:rsidRPr="009C5BAD" w:rsidRDefault="00165D5F" w:rsidP="00054381">
            <w:pPr>
              <w:rPr>
                <w:rFonts w:ascii="Times New Roman" w:eastAsia="Cambria" w:hAnsi="Times New Roman" w:cs="Times New Roman"/>
                <w:sz w:val="20"/>
                <w:szCs w:val="20"/>
              </w:rPr>
            </w:pPr>
            <w:r w:rsidRPr="005013D5">
              <w:rPr>
                <w:rFonts w:ascii="Times New Roman" w:hAnsi="Times New Roman" w:cs="Times New Roman"/>
                <w:sz w:val="20"/>
                <w:szCs w:val="20"/>
                <w:shd w:val="clear" w:color="auto" w:fill="FFFFFF" w:themeFill="background1"/>
              </w:rPr>
              <w:lastRenderedPageBreak/>
              <w:t xml:space="preserve">I can deliver detailed presentations to authentic audiences and elaborate about topics related to education equity to inform, describe or explain how current education practices are related to perspectives </w:t>
            </w:r>
            <w:r w:rsidRPr="00054381">
              <w:rPr>
                <w:rFonts w:ascii="Times New Roman" w:hAnsi="Times New Roman" w:cs="Times New Roman"/>
                <w:b/>
                <w:color w:val="FF0000"/>
                <w:sz w:val="20"/>
                <w:szCs w:val="20"/>
                <w:shd w:val="clear" w:color="auto" w:fill="FFFFFF" w:themeFill="background1"/>
              </w:rPr>
              <w:t>(</w:t>
            </w:r>
            <w:r w:rsidR="009C5BAD" w:rsidRPr="00054381">
              <w:rPr>
                <w:rFonts w:ascii="Times New Roman" w:hAnsi="Times New Roman" w:cs="Times New Roman"/>
                <w:b/>
                <w:color w:val="FF0000"/>
                <w:sz w:val="20"/>
                <w:szCs w:val="20"/>
                <w:shd w:val="clear" w:color="auto" w:fill="FFFFFF" w:themeFill="background1"/>
              </w:rPr>
              <w:t>I</w:t>
            </w:r>
            <w:r w:rsidRPr="00054381">
              <w:rPr>
                <w:rFonts w:ascii="Times New Roman" w:hAnsi="Times New Roman" w:cs="Times New Roman"/>
                <w:b/>
                <w:color w:val="FF0000"/>
                <w:sz w:val="20"/>
                <w:szCs w:val="20"/>
                <w:shd w:val="clear" w:color="auto" w:fill="FFFFFF" w:themeFill="background1"/>
              </w:rPr>
              <w:t>ntercultural Can Do</w:t>
            </w:r>
            <w:r w:rsidRPr="005013D5">
              <w:rPr>
                <w:rFonts w:ascii="Times New Roman" w:hAnsi="Times New Roman" w:cs="Times New Roman"/>
                <w:color w:val="FF0000"/>
                <w:sz w:val="20"/>
                <w:szCs w:val="20"/>
                <w:shd w:val="clear" w:color="auto" w:fill="FFFFFF" w:themeFill="background1"/>
              </w:rPr>
              <w:t>)</w:t>
            </w:r>
            <w:r w:rsidRPr="005013D5">
              <w:rPr>
                <w:rFonts w:ascii="Times New Roman" w:hAnsi="Times New Roman" w:cs="Times New Roman"/>
                <w:sz w:val="20"/>
                <w:szCs w:val="20"/>
                <w:shd w:val="clear" w:color="auto" w:fill="FFFFFF" w:themeFill="background1"/>
              </w:rPr>
              <w:t xml:space="preserve"> using organized paragraphs in different time frames.</w:t>
            </w:r>
          </w:p>
        </w:tc>
        <w:tc>
          <w:tcPr>
            <w:tcW w:w="511" w:type="pct"/>
            <w:vMerge/>
            <w:tcBorders>
              <w:top w:val="nil"/>
              <w:left w:val="nil"/>
              <w:bottom w:val="single" w:sz="4" w:space="0" w:color="A6A6A6" w:themeColor="background1" w:themeShade="A6"/>
              <w:right w:val="nil"/>
            </w:tcBorders>
            <w:shd w:val="clear" w:color="auto" w:fill="auto"/>
            <w:vAlign w:val="center"/>
          </w:tcPr>
          <w:p w:rsidR="00165D5F" w:rsidRPr="009C5BAD" w:rsidRDefault="00165D5F" w:rsidP="00054381">
            <w:pPr>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165D5F" w:rsidRPr="009C5BAD" w:rsidRDefault="00165D5F" w:rsidP="00054381">
            <w:pPr>
              <w:rPr>
                <w:rFonts w:ascii="Times New Roman" w:eastAsia="Cambria" w:hAnsi="Times New Roman" w:cs="Times New Roman"/>
                <w:sz w:val="20"/>
                <w:szCs w:val="20"/>
              </w:rPr>
            </w:pPr>
            <w:r w:rsidRPr="009C5BAD">
              <w:rPr>
                <w:rFonts w:ascii="Times New Roman" w:eastAsia="Cambria" w:hAnsi="Times New Roman" w:cs="Times New Roman"/>
                <w:sz w:val="20"/>
                <w:szCs w:val="20"/>
              </w:rPr>
              <w:t>Learners engage in onsite and virtual exchanges of information and ideas on a wide variety of topics related to education equity with Hindi/Urdu speakers during lesson-specific pre- Skype activities, Skype sessions, post-Skype debriefings and to complete Application of Learning tasks.</w:t>
            </w:r>
          </w:p>
          <w:p w:rsidR="00165D5F" w:rsidRPr="009C5BAD" w:rsidRDefault="00165D5F" w:rsidP="00054381">
            <w:pPr>
              <w:rPr>
                <w:rFonts w:ascii="Times New Roman" w:eastAsia="Cambria" w:hAnsi="Times New Roman" w:cs="Times New Roman"/>
                <w:sz w:val="20"/>
                <w:szCs w:val="20"/>
              </w:rPr>
            </w:pPr>
          </w:p>
          <w:p w:rsidR="00165D5F" w:rsidRPr="009C5BAD" w:rsidRDefault="00165D5F" w:rsidP="00054381">
            <w:pPr>
              <w:rPr>
                <w:rFonts w:ascii="Times New Roman" w:eastAsia="Cambria" w:hAnsi="Times New Roman" w:cs="Times New Roman"/>
                <w:sz w:val="20"/>
                <w:szCs w:val="20"/>
              </w:rPr>
            </w:pPr>
          </w:p>
          <w:p w:rsidR="00165D5F" w:rsidRPr="009C5BAD" w:rsidRDefault="00165D5F" w:rsidP="00054381">
            <w:pPr>
              <w:rPr>
                <w:rFonts w:ascii="Times New Roman" w:eastAsia="Cambria" w:hAnsi="Times New Roman" w:cs="Times New Roman"/>
                <w:sz w:val="20"/>
                <w:szCs w:val="20"/>
              </w:rPr>
            </w:pPr>
            <w:r w:rsidRPr="009C5BAD">
              <w:rPr>
                <w:rFonts w:ascii="Times New Roman" w:eastAsia="Cambria" w:hAnsi="Times New Roman" w:cs="Times New Roman"/>
                <w:sz w:val="20"/>
                <w:szCs w:val="20"/>
              </w:rPr>
              <w:t>L</w:t>
            </w:r>
            <w:r w:rsidR="005013D5">
              <w:rPr>
                <w:rFonts w:ascii="Times New Roman" w:eastAsia="Cambria" w:hAnsi="Times New Roman" w:cs="Times New Roman"/>
                <w:sz w:val="20"/>
                <w:szCs w:val="20"/>
              </w:rPr>
              <w:t>e</w:t>
            </w:r>
            <w:r w:rsidRPr="009C5BAD">
              <w:rPr>
                <w:rFonts w:ascii="Times New Roman" w:eastAsia="Cambria" w:hAnsi="Times New Roman" w:cs="Times New Roman"/>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6F0AF4" w:rsidRDefault="006F0AF4" w:rsidP="00054381">
            <w:pPr>
              <w:rPr>
                <w:rFonts w:ascii="Times New Roman" w:eastAsia="Cambria" w:hAnsi="Times New Roman" w:cs="Times New Roman"/>
                <w:sz w:val="8"/>
                <w:szCs w:val="8"/>
              </w:rPr>
            </w:pPr>
          </w:p>
          <w:p w:rsidR="00054381" w:rsidRPr="006F0AF4" w:rsidRDefault="00054381" w:rsidP="00054381">
            <w:pPr>
              <w:rPr>
                <w:rFonts w:ascii="Times New Roman" w:eastAsia="Cambria" w:hAnsi="Times New Roman" w:cs="Times New Roman"/>
                <w:sz w:val="8"/>
                <w:szCs w:val="8"/>
              </w:rPr>
            </w:pPr>
          </w:p>
          <w:p w:rsidR="00165D5F" w:rsidRPr="009C5BAD" w:rsidRDefault="00165D5F" w:rsidP="00054381">
            <w:pPr>
              <w:rPr>
                <w:rFonts w:ascii="Times New Roman" w:eastAsia="Cambria" w:hAnsi="Times New Roman" w:cs="Times New Roman"/>
                <w:sz w:val="20"/>
                <w:szCs w:val="20"/>
              </w:rPr>
            </w:pPr>
            <w:r w:rsidRPr="009C5BAD">
              <w:rPr>
                <w:rFonts w:ascii="Times New Roman" w:eastAsia="Cambria" w:hAnsi="Times New Roman" w:cs="Times New Roman"/>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165D5F" w:rsidRPr="00054381" w:rsidRDefault="00165D5F" w:rsidP="00054381">
            <w:pPr>
              <w:rPr>
                <w:rFonts w:ascii="Times New Roman" w:eastAsia="Cambria" w:hAnsi="Times New Roman" w:cs="Times New Roman"/>
                <w:b/>
                <w:color w:val="FF0000"/>
                <w:sz w:val="16"/>
                <w:szCs w:val="16"/>
              </w:rPr>
            </w:pPr>
          </w:p>
          <w:p w:rsidR="00165D5F" w:rsidRPr="009C5BAD" w:rsidRDefault="00165D5F" w:rsidP="00054381">
            <w:pPr>
              <w:rPr>
                <w:rFonts w:ascii="Times New Roman" w:eastAsia="Cambria" w:hAnsi="Times New Roman" w:cs="Times New Roman"/>
                <w:b/>
                <w:color w:val="FF0000"/>
                <w:sz w:val="20"/>
                <w:szCs w:val="20"/>
              </w:rPr>
            </w:pPr>
            <w:r w:rsidRPr="009C5BAD">
              <w:rPr>
                <w:rFonts w:ascii="Times New Roman" w:eastAsia="Cambria" w:hAnsi="Times New Roman" w:cs="Times New Roman"/>
                <w:b/>
                <w:color w:val="FF0000"/>
                <w:sz w:val="20"/>
                <w:szCs w:val="20"/>
              </w:rPr>
              <w:t>Presentational Performance Assessment Tasks:</w:t>
            </w:r>
          </w:p>
          <w:p w:rsidR="00165D5F" w:rsidRPr="009C5BAD" w:rsidRDefault="00165D5F" w:rsidP="00054381">
            <w:pPr>
              <w:rPr>
                <w:rFonts w:ascii="Times New Roman" w:eastAsia="Cambria" w:hAnsi="Times New Roman" w:cs="Times New Roman"/>
                <w:sz w:val="20"/>
                <w:szCs w:val="20"/>
              </w:rPr>
            </w:pPr>
            <w:r w:rsidRPr="009C5BAD">
              <w:rPr>
                <w:rFonts w:ascii="Times New Roman" w:eastAsia="Cambria" w:hAnsi="Times New Roman" w:cs="Times New Roman"/>
                <w:sz w:val="20"/>
                <w:szCs w:val="20"/>
              </w:rPr>
              <w:t>Learners narrate stories they have created for advocacy purposes (orally and in writing) to heighten public awareness about and stimulate the need to take action on education equity issues through a variety of multimedia products presented during Skype Sessions and Application of Learning tasks.</w:t>
            </w:r>
          </w:p>
          <w:p w:rsidR="00165D5F" w:rsidRPr="009C5BAD" w:rsidRDefault="00165D5F" w:rsidP="00054381">
            <w:pPr>
              <w:rPr>
                <w:rFonts w:ascii="Times New Roman" w:eastAsia="Cambria" w:hAnsi="Times New Roman" w:cs="Times New Roman"/>
                <w:sz w:val="20"/>
                <w:szCs w:val="20"/>
              </w:rPr>
            </w:pPr>
          </w:p>
          <w:p w:rsidR="00165D5F" w:rsidRPr="009C5BAD" w:rsidRDefault="00165D5F" w:rsidP="00054381">
            <w:pPr>
              <w:rPr>
                <w:rFonts w:ascii="Times New Roman" w:eastAsia="Cambria" w:hAnsi="Times New Roman" w:cs="Times New Roman"/>
                <w:sz w:val="20"/>
                <w:szCs w:val="20"/>
              </w:rPr>
            </w:pPr>
            <w:r w:rsidRPr="009C5BAD">
              <w:rPr>
                <w:rFonts w:ascii="Times New Roman" w:eastAsia="Cambria" w:hAnsi="Times New Roman" w:cs="Times New Roman"/>
                <w:sz w:val="20"/>
                <w:szCs w:val="20"/>
              </w:rPr>
              <w:t>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post –Skype debriefings and to complete Application of Learning Tasks.</w:t>
            </w:r>
          </w:p>
          <w:p w:rsidR="00165D5F" w:rsidRPr="009C5BAD" w:rsidRDefault="00165D5F" w:rsidP="00054381">
            <w:pPr>
              <w:rPr>
                <w:rFonts w:ascii="Times New Roman" w:eastAsia="Cambria" w:hAnsi="Times New Roman" w:cs="Times New Roman"/>
                <w:sz w:val="20"/>
                <w:szCs w:val="20"/>
              </w:rPr>
            </w:pPr>
            <w:r w:rsidRPr="009C5BAD">
              <w:rPr>
                <w:rFonts w:ascii="Times New Roman" w:eastAsia="Cambria" w:hAnsi="Times New Roman" w:cs="Times New Roman"/>
                <w:sz w:val="20"/>
                <w:szCs w:val="20"/>
              </w:rPr>
              <w:lastRenderedPageBreak/>
              <w:t>Learners provide detailed explanations or descriptions of concrete and some abstract education equity topics informed by facts and cultural perspectives obtained from authentic print and non-print texts and interactions with peers, the community and experts during Skype Sessions and Application of Learning Tasks, through blog postings, and in their story/final assessment advocacy product.</w:t>
            </w:r>
          </w:p>
          <w:p w:rsidR="00165D5F" w:rsidRPr="009C5BAD" w:rsidRDefault="00165D5F" w:rsidP="00054381">
            <w:pPr>
              <w:rPr>
                <w:rFonts w:ascii="Times New Roman" w:eastAsia="Cambria" w:hAnsi="Times New Roman" w:cs="Times New Roman"/>
                <w:sz w:val="20"/>
                <w:szCs w:val="20"/>
              </w:rPr>
            </w:pPr>
          </w:p>
        </w:tc>
      </w:tr>
    </w:tbl>
    <w:p w:rsidR="005F1092" w:rsidRPr="00D25962" w:rsidRDefault="005F109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765"/>
        <w:gridCol w:w="1441"/>
        <w:gridCol w:w="3546"/>
        <w:gridCol w:w="4864"/>
      </w:tblGrid>
      <w:tr w:rsidR="00221627" w:rsidRPr="00221627"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221627" w:rsidRPr="005167AF" w:rsidRDefault="00221627" w:rsidP="002742E8">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 xml:space="preserve">Online Learning Episodes  Days 11-14 </w:t>
            </w:r>
            <w:r w:rsidRPr="001D79F1">
              <w:rPr>
                <w:rFonts w:ascii="Century Gothic" w:eastAsia="Calibri" w:hAnsi="Century Gothic" w:cs="Arial"/>
                <w:b/>
                <w:color w:val="BB114A"/>
                <w:highlight w:val="yellow"/>
                <w:lang w:eastAsia="zh-CN"/>
              </w:rPr>
              <w:t>Part I</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221627" w:rsidRPr="00221627" w:rsidRDefault="00221627" w:rsidP="00054381">
            <w:pPr>
              <w:spacing w:before="120" w:after="120"/>
              <w:rPr>
                <w:rFonts w:ascii="Century Gothic" w:hAnsi="Century Gothic" w:cs="Arial"/>
                <w:b/>
                <w:sz w:val="20"/>
                <w:szCs w:val="22"/>
              </w:rPr>
            </w:pPr>
            <w:r w:rsidRPr="00221627">
              <w:rPr>
                <w:rFonts w:ascii="Century Gothic" w:hAnsi="Century Gothic" w:cs="Arial"/>
                <w:b/>
                <w:sz w:val="20"/>
                <w:szCs w:val="22"/>
              </w:rPr>
              <w:t>Time frame for daily online episodes:</w:t>
            </w:r>
            <w:r w:rsidR="00054381">
              <w:rPr>
                <w:rFonts w:ascii="Century Gothic" w:hAnsi="Century Gothic" w:cs="Arial"/>
                <w:b/>
                <w:sz w:val="20"/>
                <w:szCs w:val="22"/>
              </w:rPr>
              <w:t xml:space="preserve"> </w:t>
            </w:r>
            <w:r w:rsidRPr="00221627">
              <w:rPr>
                <w:rFonts w:ascii="Times New Roman" w:hAnsi="Times New Roman" w:cs="Times New Roman"/>
                <w:sz w:val="20"/>
                <w:szCs w:val="22"/>
              </w:rPr>
              <w:t>1</w:t>
            </w:r>
            <w:r w:rsidR="00054381">
              <w:rPr>
                <w:rFonts w:ascii="Times New Roman" w:hAnsi="Times New Roman" w:cs="Times New Roman"/>
                <w:sz w:val="20"/>
                <w:szCs w:val="22"/>
              </w:rPr>
              <w:t>-</w:t>
            </w:r>
            <w:r w:rsidRPr="00221627">
              <w:rPr>
                <w:rFonts w:ascii="Times New Roman" w:hAnsi="Times New Roman" w:cs="Times New Roman"/>
                <w:sz w:val="20"/>
                <w:szCs w:val="22"/>
              </w:rPr>
              <w:t xml:space="preserve"> hour</w:t>
            </w:r>
            <w:r w:rsidR="00054381">
              <w:rPr>
                <w:rFonts w:ascii="Times New Roman" w:hAnsi="Times New Roman" w:cs="Times New Roman"/>
                <w:sz w:val="20"/>
                <w:szCs w:val="22"/>
              </w:rPr>
              <w:t xml:space="preserve"> Skype Session, 1-</w:t>
            </w:r>
            <w:r w:rsidRPr="00221627">
              <w:rPr>
                <w:rFonts w:ascii="Times New Roman" w:hAnsi="Times New Roman" w:cs="Times New Roman"/>
                <w:sz w:val="20"/>
                <w:szCs w:val="22"/>
              </w:rPr>
              <w:t xml:space="preserve"> hour</w:t>
            </w:r>
            <w:r w:rsidR="00054381">
              <w:rPr>
                <w:rFonts w:ascii="Times New Roman" w:hAnsi="Times New Roman" w:cs="Times New Roman"/>
                <w:sz w:val="20"/>
                <w:szCs w:val="22"/>
              </w:rPr>
              <w:t xml:space="preserve"> individual </w:t>
            </w:r>
            <w:r w:rsidRPr="00221627">
              <w:rPr>
                <w:rFonts w:ascii="Times New Roman" w:hAnsi="Times New Roman" w:cs="Times New Roman"/>
                <w:sz w:val="20"/>
                <w:szCs w:val="22"/>
              </w:rPr>
              <w:t>coaching</w:t>
            </w:r>
            <w:r w:rsidR="00054381">
              <w:rPr>
                <w:rFonts w:ascii="Times New Roman" w:hAnsi="Times New Roman" w:cs="Times New Roman"/>
                <w:sz w:val="20"/>
                <w:szCs w:val="22"/>
              </w:rPr>
              <w:t>,</w:t>
            </w:r>
            <w:r w:rsidRPr="00221627">
              <w:rPr>
                <w:rFonts w:ascii="Times New Roman" w:hAnsi="Times New Roman" w:cs="Times New Roman"/>
                <w:sz w:val="20"/>
                <w:szCs w:val="22"/>
              </w:rPr>
              <w:t xml:space="preserve"> </w:t>
            </w:r>
            <w:r w:rsidR="00054381">
              <w:rPr>
                <w:rFonts w:ascii="Times New Roman" w:hAnsi="Times New Roman" w:cs="Times New Roman"/>
                <w:sz w:val="20"/>
                <w:szCs w:val="22"/>
              </w:rPr>
              <w:t xml:space="preserve"> </w:t>
            </w:r>
            <w:r w:rsidRPr="00221627">
              <w:rPr>
                <w:rFonts w:ascii="Times New Roman" w:hAnsi="Times New Roman" w:cs="Times New Roman"/>
                <w:sz w:val="20"/>
                <w:szCs w:val="22"/>
              </w:rPr>
              <w:t>2</w:t>
            </w:r>
            <w:r w:rsidR="00054381">
              <w:rPr>
                <w:rFonts w:ascii="Times New Roman" w:hAnsi="Times New Roman" w:cs="Times New Roman"/>
                <w:sz w:val="20"/>
                <w:szCs w:val="22"/>
              </w:rPr>
              <w:t>-</w:t>
            </w:r>
            <w:r w:rsidRPr="00221627">
              <w:rPr>
                <w:rFonts w:ascii="Times New Roman" w:hAnsi="Times New Roman" w:cs="Times New Roman"/>
                <w:sz w:val="20"/>
                <w:szCs w:val="22"/>
              </w:rPr>
              <w:t xml:space="preserve"> hours for virtual interactions with </w:t>
            </w:r>
            <w:r w:rsidRPr="00221627">
              <w:rPr>
                <w:rFonts w:ascii="Times New Roman" w:hAnsi="Times New Roman" w:cs="Times New Roman"/>
                <w:sz w:val="20"/>
                <w:szCs w:val="20"/>
              </w:rPr>
              <w:t>peers to complete and rehearse for presentation of final task</w:t>
            </w:r>
            <w:r>
              <w:rPr>
                <w:rFonts w:ascii="Times New Roman" w:hAnsi="Times New Roman" w:cs="Times New Roman"/>
                <w:sz w:val="20"/>
                <w:szCs w:val="20"/>
              </w:rPr>
              <w:t xml:space="preserve"> (not  typically conducted consecutive hour segments)</w:t>
            </w:r>
            <w:r w:rsidRPr="00221627">
              <w:rPr>
                <w:rFonts w:ascii="Century Gothic" w:hAnsi="Century Gothic" w:cs="Arial"/>
                <w:b/>
                <w:sz w:val="20"/>
                <w:szCs w:val="22"/>
              </w:rPr>
              <w:t xml:space="preserve">      </w:t>
            </w:r>
          </w:p>
        </w:tc>
      </w:tr>
      <w:tr w:rsidR="00221627" w:rsidRPr="00097099" w:rsidTr="00221627">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221627" w:rsidRPr="00887BBA" w:rsidRDefault="00221627"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221627" w:rsidRPr="00887BBA" w:rsidRDefault="00221627" w:rsidP="00276A6B">
            <w:pPr>
              <w:spacing w:after="60" w:line="216" w:lineRule="auto"/>
              <w:ind w:left="72" w:right="-216"/>
              <w:rPr>
                <w:rFonts w:ascii="Calibri" w:hAnsi="Calibri" w:cs="Arial"/>
                <w:i/>
                <w:sz w:val="16"/>
                <w:szCs w:val="16"/>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221627" w:rsidRPr="00887BBA" w:rsidRDefault="00221627"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221627" w:rsidRPr="00887BBA" w:rsidRDefault="00221627" w:rsidP="00CA436E">
            <w:pPr>
              <w:spacing w:after="60" w:line="216" w:lineRule="auto"/>
              <w:ind w:left="72"/>
              <w:rPr>
                <w:rFonts w:ascii="Calibri" w:hAnsi="Calibri"/>
                <w:i/>
                <w:sz w:val="16"/>
                <w:szCs w:val="16"/>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221627" w:rsidRPr="00887BBA" w:rsidRDefault="00221627"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221627" w:rsidRPr="00887BBA" w:rsidRDefault="00221627" w:rsidP="008117B9">
            <w:pPr>
              <w:spacing w:after="60" w:line="216" w:lineRule="auto"/>
              <w:ind w:left="72"/>
              <w:rPr>
                <w:rFonts w:ascii="Calibri" w:hAnsi="Calibri"/>
                <w:i/>
                <w:sz w:val="16"/>
                <w:szCs w:val="16"/>
              </w:rPr>
            </w:pPr>
          </w:p>
        </w:tc>
      </w:tr>
      <w:tr w:rsidR="00221627" w:rsidRPr="001F1210" w:rsidTr="00221627">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21627" w:rsidRDefault="00221627" w:rsidP="005013D5">
            <w:pPr>
              <w:pStyle w:val="ListParagraph"/>
              <w:numPr>
                <w:ilvl w:val="0"/>
                <w:numId w:val="20"/>
              </w:numPr>
              <w:rPr>
                <w:rFonts w:ascii="Times New Roman" w:hAnsi="Times New Roman" w:cs="Times New Roman"/>
                <w:sz w:val="20"/>
                <w:szCs w:val="20"/>
              </w:rPr>
            </w:pPr>
            <w:r w:rsidRPr="00CB2062">
              <w:rPr>
                <w:rFonts w:ascii="Times New Roman" w:hAnsi="Times New Roman" w:cs="Times New Roman"/>
                <w:sz w:val="20"/>
                <w:szCs w:val="20"/>
              </w:rPr>
              <w:t xml:space="preserve">I can present a second draft of my </w:t>
            </w:r>
            <w:r w:rsidR="00054381">
              <w:rPr>
                <w:rFonts w:ascii="Times New Roman" w:hAnsi="Times New Roman" w:cs="Times New Roman"/>
                <w:sz w:val="20"/>
                <w:szCs w:val="20"/>
              </w:rPr>
              <w:t xml:space="preserve">fictional </w:t>
            </w:r>
            <w:r w:rsidR="00F24008">
              <w:rPr>
                <w:rFonts w:ascii="Times New Roman" w:hAnsi="Times New Roman" w:cs="Times New Roman"/>
                <w:sz w:val="20"/>
                <w:szCs w:val="20"/>
              </w:rPr>
              <w:t xml:space="preserve">advocacy </w:t>
            </w:r>
            <w:r w:rsidRPr="00CB2062">
              <w:rPr>
                <w:rFonts w:ascii="Times New Roman" w:hAnsi="Times New Roman" w:cs="Times New Roman"/>
                <w:sz w:val="20"/>
                <w:szCs w:val="20"/>
              </w:rPr>
              <w:t>story</w:t>
            </w:r>
            <w:r w:rsidR="00054381">
              <w:rPr>
                <w:rFonts w:ascii="Times New Roman" w:hAnsi="Times New Roman" w:cs="Times New Roman"/>
                <w:sz w:val="20"/>
                <w:szCs w:val="20"/>
              </w:rPr>
              <w:t xml:space="preserve"> </w:t>
            </w:r>
            <w:r w:rsidRPr="00CB2062">
              <w:rPr>
                <w:rFonts w:ascii="Times New Roman" w:hAnsi="Times New Roman" w:cs="Times New Roman"/>
                <w:sz w:val="20"/>
                <w:szCs w:val="20"/>
              </w:rPr>
              <w:t xml:space="preserve"> for peer and instructor review and feedback during the online program.</w:t>
            </w:r>
          </w:p>
          <w:p w:rsidR="004D1C41" w:rsidRPr="004D1C41" w:rsidRDefault="004D1C41" w:rsidP="004D1C41">
            <w:pPr>
              <w:pStyle w:val="ListParagraph"/>
              <w:numPr>
                <w:ilvl w:val="0"/>
                <w:numId w:val="20"/>
              </w:numPr>
              <w:rPr>
                <w:rFonts w:ascii="Times New Roman" w:hAnsi="Times New Roman" w:cs="Times New Roman"/>
                <w:sz w:val="20"/>
                <w:szCs w:val="20"/>
              </w:rPr>
            </w:pPr>
            <w:r w:rsidRPr="004D1C41">
              <w:rPr>
                <w:rFonts w:ascii="Times New Roman" w:hAnsi="Times New Roman" w:cs="Times New Roman"/>
                <w:sz w:val="20"/>
                <w:szCs w:val="20"/>
              </w:rPr>
              <w:t>I can show how a variety of practices related to education occurring in my story are related to cultural perspectives.</w:t>
            </w:r>
            <w:r w:rsidRPr="004D1C41">
              <w:rPr>
                <w:rFonts w:ascii="Times New Roman" w:hAnsi="Times New Roman" w:cs="Times New Roman"/>
                <w:b/>
                <w:color w:val="FF0000"/>
                <w:sz w:val="20"/>
                <w:szCs w:val="20"/>
              </w:rPr>
              <w:t xml:space="preserve">  (Intercultural Can Do)</w:t>
            </w:r>
          </w:p>
          <w:p w:rsidR="004D1C41" w:rsidRDefault="004D1C41" w:rsidP="005013D5">
            <w:pPr>
              <w:pStyle w:val="ListParagraph"/>
              <w:numPr>
                <w:ilvl w:val="0"/>
                <w:numId w:val="20"/>
              </w:numPr>
              <w:rPr>
                <w:rFonts w:ascii="Times New Roman" w:hAnsi="Times New Roman" w:cs="Times New Roman"/>
                <w:sz w:val="20"/>
                <w:szCs w:val="20"/>
              </w:rPr>
            </w:pPr>
            <w:r w:rsidRPr="004D1C41">
              <w:rPr>
                <w:rFonts w:ascii="Times New Roman" w:hAnsi="Times New Roman" w:cs="Times New Roman"/>
                <w:sz w:val="20"/>
                <w:szCs w:val="20"/>
              </w:rPr>
              <w:t xml:space="preserve">I can present a final written and podcast version </w:t>
            </w:r>
            <w:r w:rsidR="00221627" w:rsidRPr="004D1C41">
              <w:rPr>
                <w:rFonts w:ascii="Times New Roman" w:hAnsi="Times New Roman" w:cs="Times New Roman"/>
                <w:sz w:val="20"/>
                <w:szCs w:val="20"/>
              </w:rPr>
              <w:t xml:space="preserve">of my story for </w:t>
            </w:r>
            <w:r w:rsidRPr="004D1C41">
              <w:rPr>
                <w:rFonts w:ascii="Times New Roman" w:hAnsi="Times New Roman" w:cs="Times New Roman"/>
                <w:sz w:val="20"/>
                <w:szCs w:val="20"/>
              </w:rPr>
              <w:t xml:space="preserve">authentic online </w:t>
            </w:r>
            <w:r>
              <w:rPr>
                <w:rFonts w:ascii="Times New Roman" w:hAnsi="Times New Roman" w:cs="Times New Roman"/>
                <w:sz w:val="20"/>
                <w:szCs w:val="20"/>
              </w:rPr>
              <w:t>audiences.</w:t>
            </w:r>
          </w:p>
          <w:p w:rsidR="004D1C41" w:rsidRPr="004D1C41" w:rsidRDefault="004D1C41" w:rsidP="005013D5">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 xml:space="preserve">I can write a summary of my story </w:t>
            </w:r>
            <w:r w:rsidR="00D5702C">
              <w:rPr>
                <w:rFonts w:ascii="Times New Roman" w:hAnsi="Times New Roman" w:cs="Times New Roman"/>
                <w:sz w:val="20"/>
                <w:szCs w:val="20"/>
              </w:rPr>
              <w:t>for the book jacket</w:t>
            </w:r>
          </w:p>
          <w:p w:rsidR="00221627" w:rsidRPr="00CB2062" w:rsidRDefault="00221627" w:rsidP="005013D5">
            <w:pPr>
              <w:pStyle w:val="ListParagraph"/>
              <w:numPr>
                <w:ilvl w:val="0"/>
                <w:numId w:val="14"/>
              </w:numPr>
              <w:rPr>
                <w:rFonts w:ascii="Times New Roman" w:hAnsi="Times New Roman" w:cs="Times New Roman"/>
                <w:sz w:val="20"/>
                <w:szCs w:val="20"/>
              </w:rPr>
            </w:pPr>
            <w:r w:rsidRPr="00CB2062">
              <w:rPr>
                <w:rFonts w:ascii="Times New Roman" w:hAnsi="Times New Roman" w:cs="Times New Roman"/>
                <w:sz w:val="20"/>
                <w:szCs w:val="20"/>
              </w:rPr>
              <w:t>I can use  the target language to act individually and collaboratively in response to a local, regional, or global situation</w:t>
            </w:r>
            <w:r w:rsidR="00F24008">
              <w:rPr>
                <w:rFonts w:ascii="Times New Roman" w:hAnsi="Times New Roman" w:cs="Times New Roman"/>
                <w:sz w:val="20"/>
                <w:szCs w:val="20"/>
              </w:rPr>
              <w:t xml:space="preserve"> through the creation of a fictional story for authentic audiences</w:t>
            </w:r>
            <w:r w:rsidRPr="00CB2062">
              <w:rPr>
                <w:rFonts w:ascii="Times New Roman" w:hAnsi="Times New Roman" w:cs="Times New Roman"/>
                <w:sz w:val="20"/>
                <w:szCs w:val="20"/>
              </w:rPr>
              <w:t>.</w:t>
            </w:r>
            <w:r>
              <w:rPr>
                <w:rFonts w:ascii="Times New Roman" w:hAnsi="Times New Roman" w:cs="Times New Roman"/>
                <w:sz w:val="20"/>
                <w:szCs w:val="20"/>
              </w:rPr>
              <w:t xml:space="preserve"> </w:t>
            </w:r>
            <w:r w:rsidRPr="005013D5">
              <w:rPr>
                <w:rFonts w:ascii="Times New Roman" w:hAnsi="Times New Roman" w:cs="Times New Roman"/>
                <w:b/>
                <w:color w:val="FF0000"/>
                <w:sz w:val="20"/>
                <w:szCs w:val="20"/>
              </w:rPr>
              <w:t>(Global Can Do)</w:t>
            </w:r>
          </w:p>
          <w:p w:rsidR="00221627" w:rsidRPr="00DF584B" w:rsidRDefault="00221627" w:rsidP="00027764">
            <w:pPr>
              <w:pStyle w:val="ListParagraph"/>
              <w:numPr>
                <w:ilvl w:val="0"/>
                <w:numId w:val="14"/>
              </w:numPr>
              <w:rPr>
                <w:rFonts w:ascii="Calibri" w:hAnsi="Calibri"/>
                <w:sz w:val="22"/>
                <w:szCs w:val="22"/>
              </w:rPr>
            </w:pPr>
            <w:r w:rsidRPr="005013D5">
              <w:rPr>
                <w:rFonts w:ascii="Times New Roman" w:hAnsi="Times New Roman" w:cs="Times New Roman"/>
                <w:sz w:val="20"/>
                <w:szCs w:val="20"/>
              </w:rPr>
              <w:t>I can express and justify a clear personal perspective on topics related to a global issue</w:t>
            </w:r>
            <w:r>
              <w:rPr>
                <w:rFonts w:ascii="Times New Roman" w:hAnsi="Times New Roman" w:cs="Times New Roman"/>
                <w:sz w:val="20"/>
                <w:szCs w:val="20"/>
              </w:rPr>
              <w:t xml:space="preserve"> through the creation of a fictional story for authentic audiences. </w:t>
            </w:r>
            <w:r w:rsidRPr="005013D5">
              <w:rPr>
                <w:rFonts w:ascii="Times New Roman" w:hAnsi="Times New Roman" w:cs="Times New Roman"/>
                <w:b/>
                <w:color w:val="FF0000"/>
                <w:sz w:val="20"/>
                <w:szCs w:val="20"/>
              </w:rPr>
              <w:t>(Global Can Do)</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21627" w:rsidRDefault="00221627" w:rsidP="005013D5">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21627" w:rsidRPr="00992235" w:rsidRDefault="00221627" w:rsidP="005013D5">
            <w:pPr>
              <w:pStyle w:val="ListParagraph"/>
              <w:numPr>
                <w:ilvl w:val="0"/>
                <w:numId w:val="24"/>
              </w:numPr>
              <w:spacing w:before="60" w:after="60"/>
              <w:rPr>
                <w:rFonts w:ascii="Times New Roman" w:hAnsi="Times New Roman" w:cs="Times New Roman"/>
                <w:noProof/>
                <w:sz w:val="20"/>
                <w:szCs w:val="20"/>
                <w:lang w:eastAsia="zh-CN"/>
              </w:rPr>
            </w:pPr>
            <w:r w:rsidRPr="00992235">
              <w:rPr>
                <w:rFonts w:ascii="Times New Roman" w:hAnsi="Times New Roman" w:cs="Times New Roman"/>
                <w:sz w:val="20"/>
                <w:szCs w:val="20"/>
              </w:rPr>
              <w:t xml:space="preserve">Language used to talk about the elements of a text  </w:t>
            </w:r>
            <w:r w:rsidRPr="00992235">
              <w:rPr>
                <w:rFonts w:ascii="Times New Roman" w:hAnsi="Times New Roman" w:cs="Times New Roman"/>
                <w:i/>
                <w:sz w:val="20"/>
                <w:szCs w:val="20"/>
              </w:rPr>
              <w:t>(action / plot; character, setting, atmosphere, point of view, tone, st</w:t>
            </w:r>
            <w:r>
              <w:rPr>
                <w:rFonts w:ascii="Times New Roman" w:hAnsi="Times New Roman" w:cs="Times New Roman"/>
                <w:i/>
                <w:sz w:val="20"/>
                <w:szCs w:val="20"/>
              </w:rPr>
              <w:t>ructure, choice of words, images</w:t>
            </w:r>
            <w:r w:rsidRPr="00992235">
              <w:rPr>
                <w:rFonts w:ascii="Times New Roman" w:hAnsi="Times New Roman" w:cs="Times New Roman"/>
                <w:i/>
                <w:sz w:val="20"/>
                <w:szCs w:val="20"/>
              </w:rPr>
              <w:t>, etc.)</w:t>
            </w:r>
          </w:p>
          <w:p w:rsidR="00221627" w:rsidRDefault="00221627" w:rsidP="005013D5">
            <w:pPr>
              <w:pStyle w:val="ListParagraph"/>
              <w:numPr>
                <w:ilvl w:val="0"/>
                <w:numId w:val="23"/>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221627" w:rsidRDefault="00221627" w:rsidP="005013D5">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221627" w:rsidRPr="004C795D" w:rsidRDefault="00221627" w:rsidP="005013D5">
            <w:pPr>
              <w:pStyle w:val="ListParagraph"/>
              <w:numPr>
                <w:ilvl w:val="0"/>
                <w:numId w:val="24"/>
              </w:numPr>
              <w:spacing w:before="60" w:after="60"/>
              <w:rPr>
                <w:rFonts w:ascii="Calibri" w:hAnsi="Calibri"/>
                <w:sz w:val="22"/>
                <w:szCs w:val="22"/>
              </w:rPr>
            </w:pPr>
            <w:r w:rsidRPr="00477228">
              <w:rPr>
                <w:rFonts w:ascii="Times New Roman" w:hAnsi="Times New Roman" w:cs="Times New Roman"/>
                <w:color w:val="000000"/>
                <w:sz w:val="20"/>
                <w:szCs w:val="20"/>
              </w:rPr>
              <w:t>Language used to support a premise (</w:t>
            </w:r>
            <w:r w:rsidRPr="00477228">
              <w:rPr>
                <w:rFonts w:ascii="Times New Roman" w:hAnsi="Times New Roman" w:cs="Times New Roman"/>
                <w:i/>
                <w:color w:val="000000"/>
                <w:sz w:val="20"/>
                <w:szCs w:val="20"/>
              </w:rPr>
              <w:t>because of/given that/the reason is that/due to/since/in order to/ so, therefore, it follows that…)</w:t>
            </w:r>
          </w:p>
          <w:p w:rsidR="00221627" w:rsidRPr="005013D5" w:rsidRDefault="00221627" w:rsidP="005013D5">
            <w:pPr>
              <w:pStyle w:val="ListParagraph"/>
              <w:numPr>
                <w:ilvl w:val="0"/>
                <w:numId w:val="24"/>
              </w:numPr>
              <w:spacing w:before="60" w:after="60"/>
              <w:rPr>
                <w:rFonts w:ascii="Calibri" w:hAnsi="Calibri"/>
                <w:sz w:val="22"/>
                <w:szCs w:val="22"/>
              </w:rPr>
            </w:pPr>
            <w:r w:rsidRPr="005013D5">
              <w:rPr>
                <w:rFonts w:ascii="Times New Roman" w:hAnsi="Times New Roman" w:cs="Times New Roman"/>
                <w:sz w:val="20"/>
                <w:szCs w:val="20"/>
              </w:rPr>
              <w:t>Topical vocabulary/language chunks used in previous lessons related to education equity</w:t>
            </w: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221627" w:rsidRPr="00F24008" w:rsidRDefault="00054381" w:rsidP="00054381">
            <w:pPr>
              <w:pStyle w:val="ListParagraph"/>
              <w:numPr>
                <w:ilvl w:val="0"/>
                <w:numId w:val="24"/>
              </w:numPr>
              <w:spacing w:before="60" w:after="60"/>
              <w:rPr>
                <w:rFonts w:ascii="Times New Roman" w:hAnsi="Times New Roman" w:cs="Times New Roman"/>
                <w:sz w:val="20"/>
                <w:szCs w:val="20"/>
              </w:rPr>
            </w:pPr>
            <w:r w:rsidRPr="00F24008">
              <w:rPr>
                <w:rFonts w:ascii="Times New Roman" w:hAnsi="Times New Roman" w:cs="Times New Roman"/>
                <w:sz w:val="20"/>
                <w:szCs w:val="20"/>
              </w:rPr>
              <w:t xml:space="preserve">Second draft of fictional </w:t>
            </w:r>
            <w:r w:rsidR="00F24008" w:rsidRPr="00F24008">
              <w:rPr>
                <w:rFonts w:ascii="Times New Roman" w:hAnsi="Times New Roman" w:cs="Times New Roman"/>
                <w:sz w:val="20"/>
                <w:szCs w:val="20"/>
              </w:rPr>
              <w:t xml:space="preserve">advocacy </w:t>
            </w:r>
            <w:r w:rsidRPr="00F24008">
              <w:rPr>
                <w:rFonts w:ascii="Times New Roman" w:hAnsi="Times New Roman" w:cs="Times New Roman"/>
                <w:sz w:val="20"/>
                <w:szCs w:val="20"/>
              </w:rPr>
              <w:t>story</w:t>
            </w:r>
          </w:p>
          <w:p w:rsidR="00F24008" w:rsidRDefault="00F24008" w:rsidP="00054381">
            <w:pPr>
              <w:pStyle w:val="ListParagraph"/>
              <w:numPr>
                <w:ilvl w:val="0"/>
                <w:numId w:val="24"/>
              </w:numPr>
              <w:spacing w:before="60" w:after="60"/>
              <w:rPr>
                <w:rFonts w:ascii="Times New Roman" w:hAnsi="Times New Roman" w:cs="Times New Roman"/>
                <w:sz w:val="20"/>
                <w:szCs w:val="20"/>
              </w:rPr>
            </w:pPr>
            <w:r w:rsidRPr="00F24008">
              <w:rPr>
                <w:rFonts w:ascii="Times New Roman" w:hAnsi="Times New Roman" w:cs="Times New Roman"/>
                <w:sz w:val="20"/>
                <w:szCs w:val="20"/>
              </w:rPr>
              <w:t xml:space="preserve">Final </w:t>
            </w:r>
            <w:r w:rsidR="00027764">
              <w:rPr>
                <w:rFonts w:ascii="Times New Roman" w:hAnsi="Times New Roman" w:cs="Times New Roman"/>
                <w:sz w:val="20"/>
                <w:szCs w:val="20"/>
              </w:rPr>
              <w:t xml:space="preserve">written </w:t>
            </w:r>
            <w:r w:rsidRPr="00F24008">
              <w:rPr>
                <w:rFonts w:ascii="Times New Roman" w:hAnsi="Times New Roman" w:cs="Times New Roman"/>
                <w:sz w:val="20"/>
                <w:szCs w:val="20"/>
              </w:rPr>
              <w:t>version of story that includes perspectives about cultural practices related to education and how they affect education equity</w:t>
            </w:r>
          </w:p>
          <w:p w:rsidR="00027764" w:rsidRDefault="00027764" w:rsidP="00054381">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 xml:space="preserve">Podcasts of </w:t>
            </w:r>
            <w:r w:rsidRPr="00F24008">
              <w:rPr>
                <w:rFonts w:ascii="Times New Roman" w:hAnsi="Times New Roman" w:cs="Times New Roman"/>
                <w:sz w:val="20"/>
                <w:szCs w:val="20"/>
              </w:rPr>
              <w:t xml:space="preserve"> final versions of the stories</w:t>
            </w:r>
          </w:p>
          <w:p w:rsidR="00F24008" w:rsidRPr="00F12493" w:rsidRDefault="00F24008" w:rsidP="00F24008">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Written summaries</w:t>
            </w:r>
            <w:r w:rsidRPr="00F12493">
              <w:rPr>
                <w:rFonts w:ascii="Times New Roman" w:hAnsi="Times New Roman" w:cs="Times New Roman"/>
                <w:sz w:val="20"/>
                <w:szCs w:val="20"/>
              </w:rPr>
              <w:t xml:space="preserve"> of the story </w:t>
            </w:r>
            <w:r w:rsidR="00D5702C">
              <w:rPr>
                <w:rFonts w:ascii="Times New Roman" w:hAnsi="Times New Roman" w:cs="Times New Roman"/>
                <w:sz w:val="20"/>
                <w:szCs w:val="20"/>
              </w:rPr>
              <w:t>for the book jacket</w:t>
            </w:r>
            <w:r w:rsidRPr="00F12493">
              <w:rPr>
                <w:rFonts w:ascii="Times New Roman" w:hAnsi="Times New Roman" w:cs="Times New Roman"/>
                <w:sz w:val="20"/>
                <w:szCs w:val="20"/>
              </w:rPr>
              <w:t xml:space="preserve"> </w:t>
            </w:r>
          </w:p>
          <w:p w:rsidR="00F24008" w:rsidRDefault="00F24008" w:rsidP="00F24008">
            <w:pPr>
              <w:pStyle w:val="ListParagraph"/>
              <w:numPr>
                <w:ilvl w:val="0"/>
                <w:numId w:val="24"/>
              </w:numPr>
              <w:spacing w:before="60" w:after="60"/>
              <w:rPr>
                <w:rFonts w:ascii="Calibri" w:hAnsi="Calibri"/>
                <w:sz w:val="22"/>
                <w:szCs w:val="22"/>
              </w:rPr>
            </w:pPr>
            <w:r w:rsidRPr="00F24008">
              <w:rPr>
                <w:rFonts w:ascii="Times New Roman" w:hAnsi="Times New Roman" w:cs="Times New Roman"/>
                <w:sz w:val="20"/>
                <w:szCs w:val="20"/>
              </w:rPr>
              <w:t xml:space="preserve">Rehearsal sessions </w:t>
            </w:r>
            <w:r>
              <w:rPr>
                <w:rFonts w:ascii="Times New Roman" w:hAnsi="Times New Roman" w:cs="Times New Roman"/>
                <w:sz w:val="20"/>
                <w:szCs w:val="20"/>
              </w:rPr>
              <w:t>of oral presentations of story summaries that reflect instructor and peer feedback</w:t>
            </w:r>
            <w:r>
              <w:rPr>
                <w:rFonts w:ascii="Calibri" w:hAnsi="Calibri"/>
                <w:sz w:val="22"/>
                <w:szCs w:val="22"/>
              </w:rPr>
              <w:t xml:space="preserve"> </w:t>
            </w:r>
          </w:p>
          <w:p w:rsidR="00F24008" w:rsidRPr="00F24008" w:rsidRDefault="00F24008" w:rsidP="009A440A">
            <w:pPr>
              <w:pStyle w:val="ListParagraph"/>
              <w:spacing w:before="60" w:after="60"/>
              <w:ind w:left="360"/>
              <w:rPr>
                <w:rFonts w:ascii="Times New Roman" w:hAnsi="Times New Roman" w:cs="Times New Roman"/>
                <w:sz w:val="20"/>
                <w:szCs w:val="20"/>
              </w:rPr>
            </w:pPr>
          </w:p>
        </w:tc>
      </w:tr>
      <w:tr w:rsidR="00221627" w:rsidRPr="00924012" w:rsidTr="00380933">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221627" w:rsidRPr="00844563" w:rsidRDefault="00844563" w:rsidP="00844563">
            <w:pPr>
              <w:spacing w:before="120"/>
              <w:rPr>
                <w:rFonts w:ascii="Calibri" w:hAnsi="Calibri" w:cs="Arial (Body CS)"/>
                <w:i/>
                <w:sz w:val="18"/>
                <w:szCs w:val="18"/>
              </w:rPr>
            </w:pPr>
            <w:r w:rsidRPr="00844563">
              <w:rPr>
                <w:rFonts w:ascii="Century Gothic" w:hAnsi="Century Gothic" w:cs="Times New Roman (Body CS)"/>
                <w:b/>
                <w:bCs/>
                <w:color w:val="27276F"/>
                <w:spacing w:val="2"/>
                <w:sz w:val="18"/>
                <w:szCs w:val="18"/>
              </w:rPr>
              <w:t xml:space="preserve">Online </w:t>
            </w:r>
            <w:r w:rsidR="00221627" w:rsidRPr="00844563">
              <w:rPr>
                <w:rFonts w:ascii="Century Gothic" w:hAnsi="Century Gothic" w:cs="Times New Roman (Body CS)"/>
                <w:b/>
                <w:bCs/>
                <w:color w:val="27276F"/>
                <w:spacing w:val="2"/>
                <w:sz w:val="18"/>
                <w:szCs w:val="18"/>
              </w:rPr>
              <w:t>Learning Experiences</w:t>
            </w:r>
            <w:r w:rsidRPr="00844563">
              <w:rPr>
                <w:rFonts w:ascii="Calibri" w:hAnsi="Calibri" w:cs="Arial (Body CS)"/>
                <w:i/>
                <w:sz w:val="18"/>
                <w:szCs w:val="18"/>
              </w:rPr>
              <w:t xml:space="preserve"> </w:t>
            </w:r>
            <w:r w:rsidRPr="00844563">
              <w:rPr>
                <w:rFonts w:ascii="Century Gothic" w:hAnsi="Century Gothic" w:cs="Times New Roman (Body CS)"/>
                <w:b/>
                <w:bCs/>
                <w:i/>
                <w:color w:val="FF0000"/>
                <w:spacing w:val="2"/>
                <w:sz w:val="18"/>
                <w:szCs w:val="18"/>
              </w:rPr>
              <w:t>(are interactive and occur in pairs or in small groups;coaching is on an individual basis to meet specific learner needs)</w:t>
            </w:r>
          </w:p>
        </w:tc>
      </w:tr>
      <w:tr w:rsidR="00221627" w:rsidRPr="00D16188" w:rsidTr="009A440A">
        <w:trPr>
          <w:trHeight w:val="188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221627" w:rsidRDefault="00221627" w:rsidP="004E6D45">
            <w:pPr>
              <w:widowControl w:val="0"/>
              <w:spacing w:before="60" w:after="60"/>
              <w:ind w:left="144"/>
              <w:rPr>
                <w:rFonts w:ascii="Calibri" w:hAnsi="Calibri"/>
                <w:b/>
                <w:color w:val="FF0000"/>
                <w:sz w:val="22"/>
                <w:szCs w:val="22"/>
              </w:rPr>
            </w:pPr>
            <w:r w:rsidRPr="00AA7740">
              <w:rPr>
                <w:rFonts w:ascii="Calibri" w:hAnsi="Calibri"/>
                <w:b/>
                <w:color w:val="FF0000"/>
                <w:sz w:val="22"/>
                <w:szCs w:val="22"/>
              </w:rPr>
              <w:t>LEARN</w:t>
            </w:r>
            <w:r>
              <w:rPr>
                <w:rFonts w:ascii="Calibri" w:hAnsi="Calibri"/>
                <w:b/>
                <w:color w:val="FF0000"/>
                <w:sz w:val="22"/>
                <w:szCs w:val="22"/>
              </w:rPr>
              <w:t>E</w:t>
            </w:r>
            <w:r w:rsidRPr="00AA7740">
              <w:rPr>
                <w:rFonts w:ascii="Calibri" w:hAnsi="Calibri"/>
                <w:b/>
                <w:color w:val="FF0000"/>
                <w:sz w:val="22"/>
                <w:szCs w:val="22"/>
              </w:rPr>
              <w:t>RS</w:t>
            </w:r>
          </w:p>
          <w:p w:rsidR="00027764" w:rsidRDefault="00221627" w:rsidP="005013D5">
            <w:pPr>
              <w:pStyle w:val="ListParagraph"/>
              <w:numPr>
                <w:ilvl w:val="0"/>
                <w:numId w:val="21"/>
              </w:numPr>
              <w:rPr>
                <w:rFonts w:ascii="Times New Roman" w:hAnsi="Times New Roman" w:cs="Times New Roman"/>
                <w:sz w:val="20"/>
                <w:szCs w:val="20"/>
              </w:rPr>
            </w:pPr>
            <w:r w:rsidRPr="00027764">
              <w:rPr>
                <w:rFonts w:ascii="Times New Roman" w:hAnsi="Times New Roman" w:cs="Times New Roman"/>
                <w:sz w:val="20"/>
                <w:szCs w:val="20"/>
              </w:rPr>
              <w:t>Complete editing of advocacy stories for peer and instructor review and feedback</w:t>
            </w:r>
            <w:r w:rsidR="00027764" w:rsidRPr="00027764">
              <w:rPr>
                <w:rFonts w:ascii="Times New Roman" w:hAnsi="Times New Roman" w:cs="Times New Roman"/>
                <w:sz w:val="20"/>
                <w:szCs w:val="20"/>
              </w:rPr>
              <w:t xml:space="preserve"> </w:t>
            </w:r>
          </w:p>
          <w:p w:rsidR="00027764" w:rsidRDefault="00027764" w:rsidP="00027764">
            <w:pPr>
              <w:pStyle w:val="ListParagraph"/>
              <w:numPr>
                <w:ilvl w:val="0"/>
                <w:numId w:val="21"/>
              </w:numPr>
              <w:rPr>
                <w:rFonts w:ascii="Times New Roman" w:hAnsi="Times New Roman" w:cs="Times New Roman"/>
                <w:sz w:val="20"/>
                <w:szCs w:val="20"/>
              </w:rPr>
            </w:pPr>
            <w:r w:rsidRPr="00F12493">
              <w:rPr>
                <w:rFonts w:ascii="Times New Roman" w:hAnsi="Times New Roman" w:cs="Times New Roman"/>
                <w:bCs/>
                <w:sz w:val="20"/>
                <w:szCs w:val="20"/>
                <w:lang w:bidi="ur-PK"/>
              </w:rPr>
              <w:t xml:space="preserve">Prepare a final written version of the entire story for inclusion </w:t>
            </w:r>
            <w:r w:rsidRPr="00F12493">
              <w:rPr>
                <w:rFonts w:ascii="Times New Roman" w:hAnsi="Times New Roman" w:cs="Times New Roman"/>
                <w:sz w:val="20"/>
                <w:szCs w:val="20"/>
              </w:rPr>
              <w:t>on the Kean/</w:t>
            </w:r>
            <w:r>
              <w:rPr>
                <w:rFonts w:ascii="Times New Roman" w:hAnsi="Times New Roman" w:cs="Times New Roman"/>
                <w:sz w:val="20"/>
                <w:szCs w:val="20"/>
              </w:rPr>
              <w:t>STARTALK, NGO and other advocacy organization websites</w:t>
            </w:r>
          </w:p>
          <w:p w:rsidR="00027764" w:rsidRPr="00027764" w:rsidRDefault="00027764" w:rsidP="00027764">
            <w:pPr>
              <w:pStyle w:val="ListParagraph"/>
              <w:numPr>
                <w:ilvl w:val="0"/>
                <w:numId w:val="21"/>
              </w:numPr>
              <w:tabs>
                <w:tab w:val="left" w:pos="4654"/>
              </w:tabs>
              <w:rPr>
                <w:rFonts w:ascii="Calibri" w:hAnsi="Calibri"/>
                <w:b/>
                <w:color w:val="FF0000"/>
                <w:sz w:val="22"/>
                <w:szCs w:val="22"/>
              </w:rPr>
            </w:pPr>
            <w:r>
              <w:rPr>
                <w:rFonts w:ascii="Times New Roman" w:hAnsi="Times New Roman" w:cs="Times New Roman"/>
                <w:sz w:val="20"/>
                <w:szCs w:val="20"/>
              </w:rPr>
              <w:t>Record the final version of the story as a podcast for online posting</w:t>
            </w:r>
          </w:p>
          <w:p w:rsidR="00221627" w:rsidRPr="00027764" w:rsidRDefault="00221627" w:rsidP="005013D5">
            <w:pPr>
              <w:pStyle w:val="ListParagraph"/>
              <w:numPr>
                <w:ilvl w:val="0"/>
                <w:numId w:val="21"/>
              </w:numPr>
              <w:rPr>
                <w:rFonts w:ascii="Times New Roman" w:hAnsi="Times New Roman" w:cs="Times New Roman"/>
                <w:sz w:val="20"/>
                <w:szCs w:val="20"/>
              </w:rPr>
            </w:pPr>
            <w:r w:rsidRPr="00027764">
              <w:rPr>
                <w:rFonts w:ascii="Times New Roman" w:hAnsi="Times New Roman" w:cs="Times New Roman"/>
                <w:sz w:val="20"/>
                <w:szCs w:val="20"/>
              </w:rPr>
              <w:t xml:space="preserve">Prepare a </w:t>
            </w:r>
            <w:r w:rsidR="009A440A">
              <w:rPr>
                <w:rFonts w:ascii="Times New Roman" w:hAnsi="Times New Roman" w:cs="Times New Roman"/>
                <w:sz w:val="20"/>
                <w:szCs w:val="20"/>
              </w:rPr>
              <w:t xml:space="preserve">written </w:t>
            </w:r>
            <w:r w:rsidRPr="00027764">
              <w:rPr>
                <w:rFonts w:ascii="Times New Roman" w:hAnsi="Times New Roman" w:cs="Times New Roman"/>
                <w:sz w:val="20"/>
                <w:szCs w:val="20"/>
              </w:rPr>
              <w:t xml:space="preserve">summary of the story </w:t>
            </w:r>
            <w:r w:rsidR="00D5702C">
              <w:rPr>
                <w:rFonts w:ascii="Times New Roman" w:hAnsi="Times New Roman" w:cs="Times New Roman"/>
                <w:sz w:val="20"/>
                <w:szCs w:val="20"/>
              </w:rPr>
              <w:t>for the book jacket</w:t>
            </w:r>
            <w:r w:rsidR="009A440A">
              <w:rPr>
                <w:rFonts w:ascii="Times New Roman" w:hAnsi="Times New Roman" w:cs="Times New Roman"/>
                <w:sz w:val="20"/>
                <w:szCs w:val="20"/>
              </w:rPr>
              <w:t>; obtain peer feedback; edit for</w:t>
            </w:r>
            <w:r w:rsidRPr="00027764">
              <w:rPr>
                <w:rFonts w:ascii="Times New Roman" w:hAnsi="Times New Roman" w:cs="Times New Roman"/>
                <w:sz w:val="20"/>
                <w:szCs w:val="20"/>
              </w:rPr>
              <w:t xml:space="preserve"> for </w:t>
            </w:r>
            <w:r w:rsidR="00D5702C">
              <w:rPr>
                <w:rFonts w:ascii="Times New Roman" w:hAnsi="Times New Roman" w:cs="Times New Roman"/>
                <w:sz w:val="20"/>
                <w:szCs w:val="20"/>
              </w:rPr>
              <w:t>display</w:t>
            </w:r>
            <w:r w:rsidRPr="00027764">
              <w:rPr>
                <w:rFonts w:ascii="Times New Roman" w:hAnsi="Times New Roman" w:cs="Times New Roman"/>
                <w:sz w:val="20"/>
                <w:szCs w:val="20"/>
              </w:rPr>
              <w:t xml:space="preserve"> at the graduation/celebration of learning ceremony</w:t>
            </w:r>
          </w:p>
          <w:p w:rsidR="00027764" w:rsidRPr="00AA7740" w:rsidRDefault="00221627" w:rsidP="00D5702C">
            <w:pPr>
              <w:pStyle w:val="ListParagraph"/>
              <w:numPr>
                <w:ilvl w:val="0"/>
                <w:numId w:val="21"/>
              </w:numPr>
              <w:rPr>
                <w:rFonts w:ascii="Calibri" w:hAnsi="Calibri"/>
                <w:b/>
                <w:color w:val="FF0000"/>
                <w:sz w:val="22"/>
                <w:szCs w:val="22"/>
              </w:rPr>
            </w:pPr>
            <w:r w:rsidRPr="005013D5">
              <w:rPr>
                <w:rFonts w:ascii="Times New Roman" w:hAnsi="Times New Roman" w:cs="Times New Roman"/>
                <w:bCs/>
                <w:sz w:val="20"/>
                <w:szCs w:val="20"/>
                <w:lang w:bidi="ur-PK"/>
              </w:rPr>
              <w:t xml:space="preserve">Rehearse oral presentations of summaries of their stories </w:t>
            </w:r>
            <w:r w:rsidR="00D5702C">
              <w:rPr>
                <w:rFonts w:ascii="Times New Roman" w:hAnsi="Times New Roman" w:cs="Times New Roman"/>
                <w:bCs/>
                <w:sz w:val="20"/>
                <w:szCs w:val="20"/>
                <w:lang w:bidi="ur-PK"/>
              </w:rPr>
              <w:t>f</w:t>
            </w:r>
            <w:r w:rsidR="009A440A">
              <w:rPr>
                <w:rFonts w:ascii="Times New Roman" w:hAnsi="Times New Roman" w:cs="Times New Roman"/>
                <w:bCs/>
                <w:sz w:val="20"/>
                <w:szCs w:val="20"/>
                <w:lang w:bidi="ur-PK"/>
              </w:rPr>
              <w:t>or peer and instructor feedback</w:t>
            </w:r>
          </w:p>
        </w:tc>
      </w:tr>
      <w:tr w:rsidR="00221627" w:rsidRPr="00A42E2A" w:rsidTr="00F832C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221627" w:rsidRPr="001B4224" w:rsidRDefault="00221627" w:rsidP="004D1C41">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lastRenderedPageBreak/>
              <w:t>Materials Needed</w:t>
            </w:r>
          </w:p>
        </w:tc>
      </w:tr>
      <w:tr w:rsidR="00221627"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F832C0" w:rsidRDefault="00F832C0" w:rsidP="00276B76">
            <w:pPr>
              <w:pStyle w:val="ListParagraph"/>
              <w:widowControl w:val="0"/>
              <w:numPr>
                <w:ilvl w:val="0"/>
                <w:numId w:val="26"/>
              </w:numPr>
              <w:spacing w:before="60" w:after="60"/>
              <w:rPr>
                <w:rFonts w:ascii="Times New Roman" w:hAnsi="Times New Roman" w:cs="Times New Roman"/>
                <w:sz w:val="20"/>
                <w:szCs w:val="20"/>
              </w:rPr>
            </w:pPr>
            <w:r>
              <w:rPr>
                <w:rFonts w:ascii="Times New Roman" w:hAnsi="Times New Roman" w:cs="Times New Roman"/>
                <w:sz w:val="20"/>
                <w:szCs w:val="20"/>
              </w:rPr>
              <w:t>Story writing materials</w:t>
            </w:r>
          </w:p>
          <w:p w:rsidR="00221627" w:rsidRPr="00C6254E" w:rsidRDefault="00F832C0" w:rsidP="009A440A">
            <w:pPr>
              <w:pStyle w:val="ListParagraph"/>
              <w:widowControl w:val="0"/>
              <w:numPr>
                <w:ilvl w:val="0"/>
                <w:numId w:val="26"/>
              </w:numPr>
              <w:spacing w:before="60" w:after="60"/>
              <w:rPr>
                <w:rFonts w:ascii="Times New Roman" w:hAnsi="Times New Roman" w:cs="Times New Roman"/>
                <w:sz w:val="22"/>
                <w:szCs w:val="22"/>
              </w:rPr>
            </w:pPr>
            <w:r w:rsidRPr="00C6254E">
              <w:rPr>
                <w:rFonts w:ascii="Times New Roman" w:hAnsi="Times New Roman" w:cs="Times New Roman"/>
                <w:sz w:val="20"/>
                <w:szCs w:val="20"/>
              </w:rPr>
              <w:t>iPods</w:t>
            </w:r>
            <w:r w:rsidR="00276B76" w:rsidRPr="00C6254E">
              <w:rPr>
                <w:rFonts w:ascii="Times New Roman" w:hAnsi="Times New Roman" w:cs="Times New Roman"/>
                <w:b/>
                <w:sz w:val="22"/>
                <w:szCs w:val="22"/>
              </w:rPr>
              <w:t xml:space="preserve"> </w:t>
            </w:r>
          </w:p>
          <w:p w:rsidR="00C6254E" w:rsidRPr="00C6254E" w:rsidRDefault="00C6254E" w:rsidP="00C6254E">
            <w:pPr>
              <w:pStyle w:val="Normal2"/>
              <w:numPr>
                <w:ilvl w:val="3"/>
                <w:numId w:val="28"/>
              </w:numPr>
              <w:spacing w:line="240" w:lineRule="auto"/>
              <w:contextualSpacing/>
              <w:rPr>
                <w:rFonts w:ascii="Times New Roman" w:eastAsia="Calibri" w:hAnsi="Times New Roman" w:cs="Times New Roman"/>
                <w:i/>
                <w:sz w:val="20"/>
                <w:szCs w:val="20"/>
              </w:rPr>
            </w:pPr>
            <w:r w:rsidRPr="00C6254E">
              <w:rPr>
                <w:rStyle w:val="Emphasis"/>
                <w:rFonts w:ascii="Times New Roman" w:hAnsi="Times New Roman" w:cs="Times New Roman"/>
                <w:i w:val="0"/>
                <w:sz w:val="20"/>
                <w:szCs w:val="20"/>
              </w:rPr>
              <w:t>AcademicVocabulary for Extended Conversation in Instructional Materials</w:t>
            </w:r>
          </w:p>
          <w:p w:rsidR="00C6254E" w:rsidRPr="00600D77" w:rsidRDefault="00C6254E" w:rsidP="00C6254E">
            <w:pPr>
              <w:pStyle w:val="ListParagraph"/>
              <w:widowControl w:val="0"/>
              <w:spacing w:before="60" w:after="60"/>
              <w:ind w:left="360"/>
              <w:rPr>
                <w:rFonts w:ascii="Calibri" w:hAnsi="Calibri" w:cs="Arial"/>
                <w:sz w:val="22"/>
                <w:szCs w:val="22"/>
              </w:rPr>
            </w:pPr>
          </w:p>
        </w:tc>
      </w:tr>
    </w:tbl>
    <w:p w:rsidR="00D25962" w:rsidRP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7"/>
        <w:gridCol w:w="1771"/>
        <w:gridCol w:w="2251"/>
        <w:gridCol w:w="1090"/>
        <w:gridCol w:w="4867"/>
      </w:tblGrid>
      <w:tr w:rsidR="007F793E" w:rsidRPr="001F1210" w:rsidTr="00221627">
        <w:trPr>
          <w:trHeight w:val="386"/>
        </w:trPr>
        <w:tc>
          <w:tcPr>
            <w:tcW w:w="2192"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5167AF" w:rsidP="005013D5">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 xml:space="preserve">Online Learning Episodes Days 11-14: </w:t>
            </w:r>
            <w:r w:rsidRPr="001D79F1">
              <w:rPr>
                <w:rFonts w:ascii="Century Gothic" w:eastAsia="Calibri" w:hAnsi="Century Gothic" w:cs="Arial"/>
                <w:b/>
                <w:color w:val="BB114A"/>
                <w:highlight w:val="yellow"/>
                <w:lang w:eastAsia="zh-CN"/>
              </w:rPr>
              <w:t>Part II</w:t>
            </w:r>
            <w:r w:rsidRPr="0097661D">
              <w:rPr>
                <w:rFonts w:ascii="Century Gothic" w:eastAsia="Calibri" w:hAnsi="Century Gothic" w:cs="Arial"/>
                <w:b/>
                <w:color w:val="000000" w:themeColor="text1"/>
                <w:lang w:eastAsia="zh-CN"/>
              </w:rPr>
              <w:t xml:space="preserve">           </w:t>
            </w:r>
          </w:p>
        </w:tc>
        <w:tc>
          <w:tcPr>
            <w:tcW w:w="2808" w:type="pct"/>
            <w:gridSpan w:val="3"/>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221627" w:rsidP="00054381">
            <w:pPr>
              <w:spacing w:before="120" w:after="120"/>
              <w:rPr>
                <w:rFonts w:ascii="Century Gothic" w:hAnsi="Century Gothic" w:cs="Arial"/>
                <w:b/>
                <w:color w:val="44546A" w:themeColor="text2"/>
                <w:sz w:val="20"/>
                <w:szCs w:val="22"/>
              </w:rPr>
            </w:pPr>
            <w:r>
              <w:rPr>
                <w:rFonts w:ascii="Century Gothic" w:hAnsi="Century Gothic" w:cs="Arial"/>
                <w:b/>
                <w:color w:val="BB114A"/>
                <w:sz w:val="20"/>
                <w:szCs w:val="22"/>
              </w:rPr>
              <w:t>Time frame for daily online</w:t>
            </w:r>
            <w:r w:rsidR="007F793E" w:rsidRPr="00887BBA">
              <w:rPr>
                <w:rFonts w:ascii="Century Gothic" w:hAnsi="Century Gothic" w:cs="Arial"/>
                <w:b/>
                <w:color w:val="BB114A"/>
                <w:sz w:val="20"/>
                <w:szCs w:val="22"/>
              </w:rPr>
              <w:t xml:space="preserve"> episode</w:t>
            </w:r>
            <w:r>
              <w:rPr>
                <w:rFonts w:ascii="Century Gothic" w:hAnsi="Century Gothic" w:cs="Arial"/>
                <w:b/>
                <w:color w:val="BB114A"/>
                <w:sz w:val="20"/>
                <w:szCs w:val="22"/>
              </w:rPr>
              <w:t>s</w:t>
            </w:r>
            <w:r w:rsidR="00054381">
              <w:rPr>
                <w:rFonts w:ascii="Century Gothic" w:hAnsi="Century Gothic" w:cs="Arial"/>
                <w:b/>
                <w:color w:val="BB114A"/>
                <w:sz w:val="20"/>
                <w:szCs w:val="22"/>
              </w:rPr>
              <w:t xml:space="preserve">: </w:t>
            </w:r>
            <w:r w:rsidR="00054381">
              <w:rPr>
                <w:rFonts w:ascii="Times New Roman" w:hAnsi="Times New Roman" w:cs="Times New Roman"/>
                <w:sz w:val="20"/>
                <w:szCs w:val="22"/>
              </w:rPr>
              <w:t>1- hour Skype Session, -</w:t>
            </w:r>
            <w:r w:rsidR="00844563">
              <w:rPr>
                <w:rFonts w:ascii="Times New Roman" w:hAnsi="Times New Roman" w:cs="Times New Roman"/>
                <w:sz w:val="20"/>
                <w:szCs w:val="22"/>
              </w:rPr>
              <w:t>1</w:t>
            </w:r>
            <w:r w:rsidR="00054381">
              <w:rPr>
                <w:rFonts w:ascii="Times New Roman" w:hAnsi="Times New Roman" w:cs="Times New Roman"/>
                <w:sz w:val="20"/>
                <w:szCs w:val="22"/>
              </w:rPr>
              <w:t xml:space="preserve"> hour </w:t>
            </w:r>
            <w:r w:rsidRPr="00221627">
              <w:rPr>
                <w:rFonts w:ascii="Times New Roman" w:hAnsi="Times New Roman" w:cs="Times New Roman"/>
                <w:sz w:val="20"/>
                <w:szCs w:val="22"/>
              </w:rPr>
              <w:t xml:space="preserve"> coaching and 2</w:t>
            </w:r>
            <w:r w:rsidR="00054381">
              <w:rPr>
                <w:rFonts w:ascii="Times New Roman" w:hAnsi="Times New Roman" w:cs="Times New Roman"/>
                <w:sz w:val="20"/>
                <w:szCs w:val="22"/>
              </w:rPr>
              <w:t>-</w:t>
            </w:r>
            <w:r w:rsidRPr="00221627">
              <w:rPr>
                <w:rFonts w:ascii="Times New Roman" w:hAnsi="Times New Roman" w:cs="Times New Roman"/>
                <w:sz w:val="20"/>
                <w:szCs w:val="22"/>
              </w:rPr>
              <w:t xml:space="preserve"> hours for virtual interactions with </w:t>
            </w:r>
            <w:r w:rsidRPr="00221627">
              <w:rPr>
                <w:rFonts w:ascii="Times New Roman" w:hAnsi="Times New Roman" w:cs="Times New Roman"/>
                <w:sz w:val="20"/>
                <w:szCs w:val="20"/>
              </w:rPr>
              <w:t>peers to compose responses to challenge questions</w:t>
            </w:r>
            <w:r>
              <w:rPr>
                <w:rFonts w:ascii="Times New Roman" w:hAnsi="Times New Roman" w:cs="Times New Roman"/>
                <w:color w:val="BB114A"/>
                <w:sz w:val="20"/>
                <w:szCs w:val="20"/>
              </w:rPr>
              <w:t xml:space="preserve"> </w:t>
            </w:r>
            <w:r>
              <w:rPr>
                <w:rFonts w:ascii="Times New Roman" w:hAnsi="Times New Roman" w:cs="Times New Roman"/>
                <w:sz w:val="20"/>
                <w:szCs w:val="20"/>
              </w:rPr>
              <w:t xml:space="preserve"> (not typically conducted consecutive hour segments)</w:t>
            </w:r>
            <w:r w:rsidRPr="00221627">
              <w:rPr>
                <w:rFonts w:ascii="Century Gothic" w:hAnsi="Century Gothic" w:cs="Arial"/>
                <w:b/>
                <w:sz w:val="20"/>
                <w:szCs w:val="22"/>
              </w:rPr>
              <w:t xml:space="preserve">      </w:t>
            </w:r>
            <w:r>
              <w:rPr>
                <w:rFonts w:ascii="Century Gothic" w:hAnsi="Century Gothic" w:cs="Arial"/>
                <w:b/>
                <w:color w:val="BB114A"/>
                <w:sz w:val="20"/>
                <w:szCs w:val="22"/>
              </w:rPr>
              <w:t xml:space="preserve">     </w:t>
            </w:r>
            <w:r w:rsidR="007F793E" w:rsidRPr="00887BBA">
              <w:rPr>
                <w:rFonts w:ascii="Century Gothic" w:hAnsi="Century Gothic" w:cs="Arial"/>
                <w:b/>
                <w:color w:val="BB114A"/>
                <w:sz w:val="20"/>
                <w:szCs w:val="22"/>
              </w:rPr>
              <w:t xml:space="preserve"> </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D43ED9">
            <w:pPr>
              <w:spacing w:after="60" w:line="216" w:lineRule="auto"/>
              <w:ind w:left="72"/>
              <w:rPr>
                <w:rFonts w:ascii="Calibri" w:hAnsi="Calibri" w:cs="Arial"/>
                <w:i/>
                <w:sz w:val="16"/>
                <w:szCs w:val="16"/>
              </w:rPr>
            </w:pPr>
          </w:p>
        </w:tc>
        <w:tc>
          <w:tcPr>
            <w:tcW w:w="1749" w:type="pct"/>
            <w:gridSpan w:val="3"/>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D43ED9">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887BBA" w:rsidRDefault="007F793E" w:rsidP="008117B9">
            <w:pPr>
              <w:spacing w:after="60" w:line="216" w:lineRule="auto"/>
              <w:ind w:left="72"/>
              <w:rPr>
                <w:rFonts w:ascii="Calibri" w:hAnsi="Calibri"/>
                <w:i/>
                <w:sz w:val="16"/>
                <w:szCs w:val="16"/>
              </w:rPr>
            </w:pP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5013D5" w:rsidRDefault="005013D5" w:rsidP="00D5702C">
            <w:pPr>
              <w:pStyle w:val="ListParagraph"/>
              <w:numPr>
                <w:ilvl w:val="0"/>
                <w:numId w:val="19"/>
              </w:numPr>
              <w:rPr>
                <w:rFonts w:ascii="Times New Roman" w:hAnsi="Times New Roman" w:cs="Times New Roman"/>
                <w:sz w:val="20"/>
                <w:szCs w:val="20"/>
              </w:rPr>
            </w:pPr>
            <w:r w:rsidRPr="005013D5">
              <w:rPr>
                <w:rFonts w:ascii="Times New Roman" w:hAnsi="Times New Roman" w:cs="Times New Roman"/>
                <w:sz w:val="20"/>
                <w:szCs w:val="20"/>
              </w:rPr>
              <w:t xml:space="preserve">I can exchange ideas virtually about possible responses to a </w:t>
            </w:r>
            <w:r w:rsidRPr="005013D5">
              <w:rPr>
                <w:rFonts w:ascii="Times New Roman" w:hAnsi="Times New Roman" w:cs="Times New Roman"/>
                <w:i/>
                <w:sz w:val="20"/>
                <w:szCs w:val="20"/>
              </w:rPr>
              <w:t>challenge question(s)</w:t>
            </w:r>
            <w:r w:rsidRPr="005013D5">
              <w:rPr>
                <w:rFonts w:ascii="Times New Roman" w:hAnsi="Times New Roman" w:cs="Times New Roman"/>
                <w:sz w:val="20"/>
                <w:szCs w:val="20"/>
              </w:rPr>
              <w:t xml:space="preserve"> each day of the online program related to education equity topics based on interpretive materials selected by instructors, and after virtual discussion with peer</w:t>
            </w:r>
            <w:r w:rsidR="00F832C0">
              <w:rPr>
                <w:rFonts w:ascii="Times New Roman" w:hAnsi="Times New Roman" w:cs="Times New Roman"/>
                <w:sz w:val="20"/>
                <w:szCs w:val="20"/>
              </w:rPr>
              <w:t xml:space="preserve">s </w:t>
            </w:r>
            <w:r w:rsidRPr="005013D5">
              <w:rPr>
                <w:rFonts w:ascii="Times New Roman" w:hAnsi="Times New Roman" w:cs="Times New Roman"/>
                <w:sz w:val="20"/>
                <w:szCs w:val="20"/>
              </w:rPr>
              <w:t>draft a written response.</w:t>
            </w:r>
          </w:p>
          <w:p w:rsidR="005013D5" w:rsidRPr="00F74DEF" w:rsidRDefault="005013D5" w:rsidP="00D5702C">
            <w:pPr>
              <w:pStyle w:val="ListParagraph"/>
              <w:numPr>
                <w:ilvl w:val="0"/>
                <w:numId w:val="14"/>
              </w:numPr>
              <w:rPr>
                <w:rFonts w:ascii="Times New Roman" w:hAnsi="Times New Roman" w:cs="Times New Roman"/>
                <w:b/>
                <w:sz w:val="20"/>
                <w:szCs w:val="20"/>
                <w:u w:val="single"/>
              </w:rPr>
            </w:pPr>
            <w:r w:rsidRPr="00CB2062">
              <w:rPr>
                <w:rFonts w:ascii="Times New Roman" w:hAnsi="Times New Roman" w:cs="Times New Roman"/>
                <w:sz w:val="20"/>
                <w:szCs w:val="20"/>
              </w:rPr>
              <w:t xml:space="preserve">I can write detailed responses to </w:t>
            </w:r>
            <w:r w:rsidRPr="00CB2062">
              <w:rPr>
                <w:rFonts w:ascii="Times New Roman" w:hAnsi="Times New Roman" w:cs="Times New Roman"/>
                <w:i/>
                <w:sz w:val="20"/>
                <w:szCs w:val="20"/>
              </w:rPr>
              <w:t>challenge questions</w:t>
            </w:r>
            <w:r w:rsidRPr="00CB2062">
              <w:rPr>
                <w:rFonts w:ascii="Times New Roman" w:hAnsi="Times New Roman" w:cs="Times New Roman"/>
                <w:sz w:val="20"/>
                <w:szCs w:val="20"/>
              </w:rPr>
              <w:t xml:space="preserve"> on education equity topics that reflect </w:t>
            </w:r>
            <w:r w:rsidR="00F74DEF">
              <w:rPr>
                <w:rFonts w:ascii="Times New Roman" w:hAnsi="Times New Roman" w:cs="Times New Roman"/>
                <w:sz w:val="20"/>
                <w:szCs w:val="20"/>
              </w:rPr>
              <w:t>my own persoectives, peer feedback and other</w:t>
            </w:r>
            <w:r w:rsidRPr="00CB2062">
              <w:rPr>
                <w:rFonts w:ascii="Times New Roman" w:hAnsi="Times New Roman" w:cs="Times New Roman"/>
                <w:sz w:val="20"/>
                <w:szCs w:val="20"/>
              </w:rPr>
              <w:t xml:space="preserve"> cultural perspectives during the online program.</w:t>
            </w:r>
          </w:p>
          <w:p w:rsidR="007F793E" w:rsidRPr="00DF584B" w:rsidRDefault="00F74DEF" w:rsidP="00D5702C">
            <w:pPr>
              <w:pStyle w:val="ListParagraph"/>
              <w:numPr>
                <w:ilvl w:val="0"/>
                <w:numId w:val="14"/>
              </w:numPr>
              <w:rPr>
                <w:rFonts w:ascii="Calibri" w:hAnsi="Calibri"/>
                <w:sz w:val="22"/>
                <w:szCs w:val="22"/>
              </w:rPr>
            </w:pPr>
            <w:r w:rsidRPr="00D5702C">
              <w:rPr>
                <w:rFonts w:ascii="Times New Roman" w:hAnsi="Times New Roman" w:cs="Times New Roman"/>
                <w:sz w:val="20"/>
                <w:szCs w:val="20"/>
              </w:rPr>
              <w:t>I can express and justify a clear personal perspective in my responses to challenge questions  related to education equity as a global issue</w:t>
            </w:r>
            <w:r w:rsidR="00D5702C">
              <w:rPr>
                <w:rFonts w:ascii="Times New Roman" w:hAnsi="Times New Roman" w:cs="Times New Roman"/>
                <w:sz w:val="20"/>
                <w:szCs w:val="20"/>
              </w:rPr>
              <w:t>.</w:t>
            </w:r>
            <w:r w:rsidRPr="00D5702C">
              <w:rPr>
                <w:rFonts w:ascii="Times New Roman" w:hAnsi="Times New Roman" w:cs="Times New Roman"/>
                <w:sz w:val="20"/>
                <w:szCs w:val="20"/>
              </w:rPr>
              <w:t xml:space="preserve"> </w:t>
            </w:r>
            <w:r w:rsidRPr="00D5702C">
              <w:rPr>
                <w:rFonts w:ascii="Times New Roman" w:hAnsi="Times New Roman" w:cs="Times New Roman"/>
                <w:b/>
                <w:color w:val="FF0000"/>
                <w:sz w:val="20"/>
                <w:szCs w:val="20"/>
              </w:rPr>
              <w:t>(Global Can Do)</w:t>
            </w:r>
          </w:p>
        </w:tc>
        <w:tc>
          <w:tcPr>
            <w:tcW w:w="1749" w:type="pct"/>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5013D5" w:rsidRDefault="005013D5" w:rsidP="005013D5">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5013D5" w:rsidRPr="005013D5" w:rsidRDefault="005013D5" w:rsidP="005013D5">
            <w:pPr>
              <w:pStyle w:val="ListParagraph"/>
              <w:numPr>
                <w:ilvl w:val="0"/>
                <w:numId w:val="19"/>
              </w:numPr>
              <w:spacing w:before="60" w:after="60"/>
              <w:rPr>
                <w:rFonts w:ascii="Times New Roman" w:hAnsi="Times New Roman" w:cs="Times New Roman"/>
                <w:noProof/>
                <w:sz w:val="20"/>
                <w:szCs w:val="20"/>
                <w:lang w:eastAsia="zh-CN"/>
              </w:rPr>
            </w:pPr>
            <w:r w:rsidRPr="005013D5">
              <w:rPr>
                <w:rFonts w:ascii="Times New Roman" w:hAnsi="Times New Roman" w:cs="Times New Roman"/>
                <w:sz w:val="20"/>
                <w:szCs w:val="20"/>
              </w:rPr>
              <w:t>Topical vocabulary/language chunks used in previous lessons related to education equity</w:t>
            </w:r>
          </w:p>
          <w:p w:rsidR="005013D5" w:rsidRDefault="005013D5" w:rsidP="005013D5">
            <w:pPr>
              <w:pStyle w:val="ListParagraph"/>
              <w:numPr>
                <w:ilvl w:val="0"/>
                <w:numId w:val="23"/>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5013D5" w:rsidRDefault="005013D5" w:rsidP="005013D5">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7F793E" w:rsidRPr="00290536" w:rsidRDefault="005013D5" w:rsidP="005013D5">
            <w:pPr>
              <w:pStyle w:val="ListParagraph"/>
              <w:numPr>
                <w:ilvl w:val="0"/>
                <w:numId w:val="24"/>
              </w:numPr>
              <w:spacing w:before="60" w:after="60"/>
              <w:rPr>
                <w:rFonts w:ascii="Calibri" w:hAnsi="Calibri"/>
                <w:sz w:val="22"/>
                <w:szCs w:val="22"/>
              </w:rPr>
            </w:pPr>
            <w:r w:rsidRPr="00477228">
              <w:rPr>
                <w:rFonts w:ascii="Times New Roman" w:hAnsi="Times New Roman" w:cs="Times New Roman"/>
                <w:color w:val="000000"/>
                <w:sz w:val="20"/>
                <w:szCs w:val="20"/>
              </w:rPr>
              <w:t>Language used to support a premise (</w:t>
            </w:r>
            <w:r w:rsidRPr="00477228">
              <w:rPr>
                <w:rFonts w:ascii="Times New Roman" w:hAnsi="Times New Roman" w:cs="Times New Roman"/>
                <w:i/>
                <w:color w:val="000000"/>
                <w:sz w:val="20"/>
                <w:szCs w:val="20"/>
              </w:rPr>
              <w:t>because of/given that/the reason is that/due to/since/in order to/ so, therefore, it follows that…)</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5013D5" w:rsidRDefault="005013D5" w:rsidP="005013D5">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w:t>
            </w:r>
            <w:r>
              <w:rPr>
                <w:rFonts w:ascii="Times New Roman" w:hAnsi="Times New Roman" w:cs="Times New Roman"/>
                <w:sz w:val="20"/>
                <w:szCs w:val="20"/>
              </w:rPr>
              <w:t xml:space="preserve"> language structures used when</w:t>
            </w:r>
            <w:r w:rsidRPr="00250315">
              <w:rPr>
                <w:rFonts w:ascii="Times New Roman" w:hAnsi="Times New Roman" w:cs="Times New Roman"/>
                <w:sz w:val="20"/>
                <w:szCs w:val="20"/>
              </w:rPr>
              <w:t xml:space="preserve"> ex</w:t>
            </w:r>
            <w:r>
              <w:rPr>
                <w:rFonts w:ascii="Times New Roman" w:hAnsi="Times New Roman" w:cs="Times New Roman"/>
                <w:sz w:val="20"/>
                <w:szCs w:val="20"/>
              </w:rPr>
              <w:t>changing ideas about responses to challenge questions (observed and noted by instructors in order to provide specific feedback to learners)</w:t>
            </w:r>
          </w:p>
          <w:p w:rsidR="007F793E" w:rsidRPr="005013D5" w:rsidRDefault="00D5702C" w:rsidP="00D5702C">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Written r</w:t>
            </w:r>
            <w:r w:rsidR="005013D5">
              <w:rPr>
                <w:rFonts w:ascii="Times New Roman" w:hAnsi="Times New Roman" w:cs="Times New Roman"/>
                <w:sz w:val="20"/>
                <w:szCs w:val="20"/>
              </w:rPr>
              <w:t>esponses to challenge que</w:t>
            </w:r>
            <w:r w:rsidR="005013D5" w:rsidRPr="005013D5">
              <w:rPr>
                <w:rFonts w:ascii="Times New Roman" w:hAnsi="Times New Roman" w:cs="Times New Roman"/>
                <w:sz w:val="20"/>
                <w:szCs w:val="20"/>
              </w:rPr>
              <w:t>stions that include perspectives of peers and experts</w:t>
            </w:r>
            <w:r w:rsidR="005013D5">
              <w:rPr>
                <w:rFonts w:ascii="Times New Roman" w:hAnsi="Times New Roman" w:cs="Times New Roman"/>
                <w:sz w:val="20"/>
                <w:szCs w:val="20"/>
              </w:rPr>
              <w:t>,</w:t>
            </w:r>
            <w:r w:rsidR="005013D5" w:rsidRPr="005013D5">
              <w:rPr>
                <w:rFonts w:ascii="Times New Roman" w:hAnsi="Times New Roman" w:cs="Times New Roman"/>
                <w:sz w:val="20"/>
                <w:szCs w:val="20"/>
              </w:rPr>
              <w:t xml:space="preserve"> interpretive materials</w:t>
            </w:r>
            <w:r w:rsidR="005013D5">
              <w:rPr>
                <w:rFonts w:ascii="Times New Roman" w:hAnsi="Times New Roman" w:cs="Times New Roman"/>
                <w:sz w:val="20"/>
                <w:szCs w:val="20"/>
              </w:rPr>
              <w:t xml:space="preserve"> read or viewed</w:t>
            </w:r>
            <w:r w:rsidR="005013D5" w:rsidRPr="005013D5">
              <w:rPr>
                <w:rFonts w:ascii="Times New Roman" w:hAnsi="Times New Roman" w:cs="Times New Roman"/>
                <w:sz w:val="20"/>
                <w:szCs w:val="20"/>
              </w:rPr>
              <w:t xml:space="preserve"> during class or researched independently</w:t>
            </w:r>
          </w:p>
        </w:tc>
      </w:tr>
      <w:tr w:rsidR="007F793E" w:rsidRPr="001B4224" w:rsidTr="00D43ED9">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844563" w:rsidRDefault="00844563" w:rsidP="00844563">
            <w:pPr>
              <w:spacing w:before="120"/>
              <w:ind w:left="72"/>
              <w:rPr>
                <w:rFonts w:ascii="Calibri" w:hAnsi="Calibri" w:cs="Arial (Body CS)"/>
                <w:i/>
                <w:sz w:val="18"/>
                <w:szCs w:val="18"/>
              </w:rPr>
            </w:pPr>
            <w:r w:rsidRPr="00844563">
              <w:rPr>
                <w:rFonts w:ascii="Century Gothic" w:hAnsi="Century Gothic" w:cs="Times New Roman (Body CS)"/>
                <w:b/>
                <w:bCs/>
                <w:color w:val="27276F"/>
                <w:spacing w:val="2"/>
                <w:sz w:val="18"/>
                <w:szCs w:val="18"/>
              </w:rPr>
              <w:t xml:space="preserve">Online </w:t>
            </w:r>
            <w:r w:rsidR="007F793E" w:rsidRPr="00844563">
              <w:rPr>
                <w:rFonts w:ascii="Century Gothic" w:hAnsi="Century Gothic" w:cs="Times New Roman (Body CS)"/>
                <w:b/>
                <w:bCs/>
                <w:color w:val="27276F"/>
                <w:spacing w:val="2"/>
                <w:sz w:val="18"/>
                <w:szCs w:val="18"/>
              </w:rPr>
              <w:t>Learning Experiences</w:t>
            </w:r>
            <w:r w:rsidRPr="00844563">
              <w:rPr>
                <w:rFonts w:ascii="Century Gothic" w:hAnsi="Century Gothic" w:cs="Times New Roman (Body CS)"/>
                <w:b/>
                <w:bCs/>
                <w:color w:val="27276F"/>
                <w:spacing w:val="2"/>
                <w:sz w:val="18"/>
                <w:szCs w:val="18"/>
              </w:rPr>
              <w:t xml:space="preserve"> </w:t>
            </w:r>
            <w:r w:rsidRPr="00844563">
              <w:rPr>
                <w:rFonts w:ascii="Century Gothic" w:hAnsi="Century Gothic" w:cs="Times New Roman (Body CS)"/>
                <w:b/>
                <w:bCs/>
                <w:i/>
                <w:color w:val="FF0000"/>
                <w:spacing w:val="2"/>
                <w:sz w:val="18"/>
                <w:szCs w:val="18"/>
              </w:rPr>
              <w:t>(are interactive and occur in pairs or in small groups; coaching is on an individual basis to meet specific learner needs)</w:t>
            </w:r>
          </w:p>
        </w:tc>
      </w:tr>
      <w:tr w:rsidR="007F793E" w:rsidRPr="004E6D45" w:rsidTr="00D25962">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A7740" w:rsidRDefault="00AA7740" w:rsidP="00AA7740">
            <w:pPr>
              <w:widowControl w:val="0"/>
              <w:spacing w:before="60" w:after="60"/>
              <w:ind w:left="144"/>
              <w:rPr>
                <w:rFonts w:ascii="Calibri" w:hAnsi="Calibri"/>
                <w:b/>
                <w:color w:val="FF0000"/>
                <w:sz w:val="22"/>
                <w:szCs w:val="22"/>
              </w:rPr>
            </w:pPr>
            <w:r w:rsidRPr="00AA7740">
              <w:rPr>
                <w:rFonts w:ascii="Calibri" w:hAnsi="Calibri"/>
                <w:b/>
                <w:color w:val="FF0000"/>
                <w:sz w:val="22"/>
                <w:szCs w:val="22"/>
              </w:rPr>
              <w:t>LEARN</w:t>
            </w:r>
            <w:r>
              <w:rPr>
                <w:rFonts w:ascii="Calibri" w:hAnsi="Calibri"/>
                <w:b/>
                <w:color w:val="FF0000"/>
                <w:sz w:val="22"/>
                <w:szCs w:val="22"/>
              </w:rPr>
              <w:t>E</w:t>
            </w:r>
            <w:r w:rsidRPr="00AA7740">
              <w:rPr>
                <w:rFonts w:ascii="Calibri" w:hAnsi="Calibri"/>
                <w:b/>
                <w:color w:val="FF0000"/>
                <w:sz w:val="22"/>
                <w:szCs w:val="22"/>
              </w:rPr>
              <w:t>RS</w:t>
            </w:r>
          </w:p>
          <w:p w:rsidR="00AA7740" w:rsidRPr="00AA7740" w:rsidRDefault="00AA7740" w:rsidP="00AA7740">
            <w:pPr>
              <w:pStyle w:val="ListParagraph"/>
              <w:numPr>
                <w:ilvl w:val="0"/>
                <w:numId w:val="18"/>
              </w:numPr>
              <w:rPr>
                <w:rFonts w:ascii="Times New Roman" w:hAnsi="Times New Roman" w:cs="Times New Roman"/>
                <w:sz w:val="20"/>
                <w:szCs w:val="20"/>
              </w:rPr>
            </w:pPr>
            <w:r w:rsidRPr="00AA7740">
              <w:rPr>
                <w:rFonts w:ascii="Times New Roman" w:hAnsi="Times New Roman" w:cs="Times New Roman"/>
                <w:sz w:val="20"/>
                <w:szCs w:val="20"/>
              </w:rPr>
              <w:t>Read/listen to/view an interpretive selection chosen by teachers that builds upon content/language knowledge and skills acquired during the two-week onsite program on the theme of education equity.  (A different interpretive selection is assigned in eac</w:t>
            </w:r>
            <w:r>
              <w:rPr>
                <w:rFonts w:ascii="Times New Roman" w:hAnsi="Times New Roman" w:cs="Times New Roman"/>
                <w:sz w:val="20"/>
                <w:szCs w:val="20"/>
              </w:rPr>
              <w:t>h day in lessons 11-14</w:t>
            </w:r>
            <w:r w:rsidRPr="00AA7740">
              <w:rPr>
                <w:rFonts w:ascii="Times New Roman" w:hAnsi="Times New Roman" w:cs="Times New Roman"/>
                <w:sz w:val="20"/>
                <w:szCs w:val="20"/>
              </w:rPr>
              <w:t>)</w:t>
            </w:r>
          </w:p>
          <w:p w:rsidR="00AA7740" w:rsidRPr="00AA7740" w:rsidRDefault="00AA7740" w:rsidP="00AA7740">
            <w:pPr>
              <w:pStyle w:val="ListParagraph"/>
              <w:numPr>
                <w:ilvl w:val="0"/>
                <w:numId w:val="18"/>
              </w:numPr>
              <w:rPr>
                <w:rFonts w:ascii="Times New Roman" w:hAnsi="Times New Roman" w:cs="Times New Roman"/>
                <w:sz w:val="20"/>
                <w:szCs w:val="20"/>
              </w:rPr>
            </w:pPr>
            <w:r w:rsidRPr="00AA7740">
              <w:rPr>
                <w:rFonts w:ascii="Times New Roman" w:hAnsi="Times New Roman" w:cs="Times New Roman"/>
                <w:sz w:val="20"/>
                <w:szCs w:val="20"/>
              </w:rPr>
              <w:t xml:space="preserve">Respond to the </w:t>
            </w:r>
            <w:r w:rsidRPr="00AA7740">
              <w:rPr>
                <w:rFonts w:ascii="Times New Roman" w:hAnsi="Times New Roman" w:cs="Times New Roman"/>
                <w:i/>
                <w:sz w:val="20"/>
                <w:szCs w:val="20"/>
              </w:rPr>
              <w:t>challenge questions</w:t>
            </w:r>
            <w:r w:rsidRPr="00AA7740">
              <w:rPr>
                <w:rFonts w:ascii="Times New Roman" w:hAnsi="Times New Roman" w:cs="Times New Roman"/>
                <w:sz w:val="20"/>
                <w:szCs w:val="20"/>
              </w:rPr>
              <w:t xml:space="preserve"> below related to understanding of the selection within an Indian/Pakistani cultural context. </w:t>
            </w:r>
          </w:p>
          <w:p w:rsidR="00AA7740" w:rsidRPr="00F12493" w:rsidRDefault="00AA7740" w:rsidP="00AA7740">
            <w:pPr>
              <w:pStyle w:val="ListParagraph"/>
              <w:numPr>
                <w:ilvl w:val="0"/>
                <w:numId w:val="16"/>
              </w:numPr>
              <w:rPr>
                <w:rFonts w:ascii="Times New Roman" w:hAnsi="Times New Roman" w:cs="Times New Roman"/>
                <w:sz w:val="20"/>
                <w:szCs w:val="20"/>
              </w:rPr>
            </w:pPr>
            <w:r w:rsidRPr="00F12493">
              <w:rPr>
                <w:rFonts w:ascii="Times New Roman" w:hAnsi="Times New Roman" w:cs="Times New Roman"/>
                <w:sz w:val="20"/>
                <w:szCs w:val="20"/>
              </w:rPr>
              <w:t>First, discuss the daily challenge question with a partner on Skype before composing a response (Two discussions are evaluated by their group teacher – one during the first week and one during the second week of the online program).</w:t>
            </w:r>
          </w:p>
          <w:p w:rsidR="00AA7740" w:rsidRPr="00AA7740" w:rsidRDefault="00AA7740" w:rsidP="00AA7740">
            <w:pPr>
              <w:pStyle w:val="ListParagraph"/>
              <w:numPr>
                <w:ilvl w:val="0"/>
                <w:numId w:val="16"/>
              </w:numPr>
              <w:rPr>
                <w:rFonts w:ascii="Times New Roman" w:hAnsi="Times New Roman" w:cs="Times New Roman"/>
                <w:sz w:val="20"/>
                <w:szCs w:val="20"/>
              </w:rPr>
            </w:pPr>
            <w:r w:rsidRPr="00AA7740">
              <w:rPr>
                <w:rFonts w:ascii="Times New Roman" w:hAnsi="Times New Roman" w:cs="Times New Roman"/>
                <w:sz w:val="20"/>
                <w:szCs w:val="20"/>
              </w:rPr>
              <w:t>Incorporate information gained from in-depth readings in the self-selected area of s</w:t>
            </w:r>
            <w:r>
              <w:rPr>
                <w:rFonts w:ascii="Times New Roman" w:hAnsi="Times New Roman" w:cs="Times New Roman"/>
                <w:sz w:val="20"/>
                <w:szCs w:val="20"/>
              </w:rPr>
              <w:t>pecialization, where applicable</w:t>
            </w:r>
          </w:p>
          <w:p w:rsidR="00AA7740" w:rsidRPr="00F12493" w:rsidRDefault="00AA7740" w:rsidP="00AA7740">
            <w:pPr>
              <w:pStyle w:val="ListParagraph"/>
              <w:numPr>
                <w:ilvl w:val="0"/>
                <w:numId w:val="16"/>
              </w:numPr>
              <w:rPr>
                <w:rFonts w:ascii="Times New Roman" w:hAnsi="Times New Roman" w:cs="Times New Roman"/>
                <w:sz w:val="20"/>
                <w:szCs w:val="20"/>
              </w:rPr>
            </w:pPr>
            <w:r w:rsidRPr="00F12493">
              <w:rPr>
                <w:rFonts w:ascii="Times New Roman" w:hAnsi="Times New Roman" w:cs="Times New Roman"/>
                <w:sz w:val="20"/>
                <w:szCs w:val="20"/>
              </w:rPr>
              <w:t>Post responses on their interactive blog for additional feedback from Indian/Paki</w:t>
            </w:r>
            <w:r>
              <w:rPr>
                <w:rFonts w:ascii="Times New Roman" w:hAnsi="Times New Roman" w:cs="Times New Roman"/>
                <w:sz w:val="20"/>
                <w:szCs w:val="20"/>
              </w:rPr>
              <w:t>stani students (Each of the</w:t>
            </w:r>
            <w:r w:rsidR="00D5702C">
              <w:rPr>
                <w:rFonts w:ascii="Times New Roman" w:hAnsi="Times New Roman" w:cs="Times New Roman"/>
                <w:sz w:val="20"/>
                <w:szCs w:val="20"/>
              </w:rPr>
              <w:t xml:space="preserve"> blog postings is </w:t>
            </w:r>
            <w:r w:rsidRPr="00F12493">
              <w:rPr>
                <w:rFonts w:ascii="Times New Roman" w:hAnsi="Times New Roman" w:cs="Times New Roman"/>
                <w:sz w:val="20"/>
                <w:szCs w:val="20"/>
              </w:rPr>
              <w:t xml:space="preserve">evaluated by their group teacher). </w:t>
            </w:r>
          </w:p>
          <w:p w:rsidR="00AA7740" w:rsidRDefault="00AA7740" w:rsidP="00AA7740">
            <w:pPr>
              <w:rPr>
                <w:rFonts w:ascii="Times New Roman" w:hAnsi="Times New Roman" w:cs="Times New Roman"/>
                <w:sz w:val="20"/>
                <w:szCs w:val="20"/>
              </w:rPr>
            </w:pPr>
          </w:p>
          <w:p w:rsidR="00AA7740" w:rsidRPr="00F12493" w:rsidRDefault="00AA7740" w:rsidP="00AA7740">
            <w:pPr>
              <w:pStyle w:val="ecxmsonormal"/>
              <w:spacing w:before="0" w:beforeAutospacing="0" w:after="0" w:afterAutospacing="0"/>
              <w:rPr>
                <w:sz w:val="20"/>
                <w:szCs w:val="20"/>
              </w:rPr>
            </w:pPr>
            <w:r w:rsidRPr="00AA7740">
              <w:rPr>
                <w:b/>
                <w:sz w:val="20"/>
                <w:szCs w:val="20"/>
              </w:rPr>
              <w:t>Day 11</w:t>
            </w:r>
            <w:r w:rsidRPr="00F12493">
              <w:rPr>
                <w:sz w:val="20"/>
                <w:szCs w:val="20"/>
              </w:rPr>
              <w:t xml:space="preserve">: How </w:t>
            </w:r>
            <w:r>
              <w:rPr>
                <w:sz w:val="20"/>
                <w:szCs w:val="20"/>
              </w:rPr>
              <w:t xml:space="preserve">do cultural practices and perspectives shape </w:t>
            </w:r>
            <w:r w:rsidRPr="00F12493">
              <w:rPr>
                <w:sz w:val="20"/>
                <w:szCs w:val="20"/>
              </w:rPr>
              <w:t xml:space="preserve">children’s education opportunities </w:t>
            </w:r>
            <w:r>
              <w:rPr>
                <w:sz w:val="20"/>
                <w:szCs w:val="20"/>
              </w:rPr>
              <w:t xml:space="preserve">even </w:t>
            </w:r>
            <w:r w:rsidRPr="00F12493">
              <w:rPr>
                <w:sz w:val="20"/>
                <w:szCs w:val="20"/>
              </w:rPr>
              <w:t xml:space="preserve"> before the</w:t>
            </w:r>
            <w:r>
              <w:rPr>
                <w:sz w:val="20"/>
                <w:szCs w:val="20"/>
              </w:rPr>
              <w:t xml:space="preserve">ir first day of </w:t>
            </w:r>
            <w:r w:rsidRPr="00F12493">
              <w:rPr>
                <w:sz w:val="20"/>
                <w:szCs w:val="20"/>
              </w:rPr>
              <w:t xml:space="preserve"> sch</w:t>
            </w:r>
            <w:r>
              <w:rPr>
                <w:sz w:val="20"/>
                <w:szCs w:val="20"/>
              </w:rPr>
              <w:t>ool?</w:t>
            </w:r>
          </w:p>
          <w:p w:rsidR="00AA7740" w:rsidRPr="00F12493" w:rsidRDefault="00AA7740" w:rsidP="00AA7740">
            <w:pPr>
              <w:pStyle w:val="ecxmsonormal"/>
              <w:spacing w:before="0" w:beforeAutospacing="0" w:after="0" w:afterAutospacing="0"/>
              <w:rPr>
                <w:sz w:val="20"/>
                <w:szCs w:val="20"/>
              </w:rPr>
            </w:pPr>
            <w:r w:rsidRPr="00AA7740">
              <w:rPr>
                <w:b/>
                <w:sz w:val="20"/>
                <w:szCs w:val="20"/>
              </w:rPr>
              <w:t>Day 12</w:t>
            </w:r>
            <w:r>
              <w:rPr>
                <w:b/>
                <w:sz w:val="20"/>
                <w:szCs w:val="20"/>
              </w:rPr>
              <w:t>:</w:t>
            </w:r>
            <w:r w:rsidR="00150521">
              <w:rPr>
                <w:b/>
                <w:sz w:val="20"/>
                <w:szCs w:val="20"/>
              </w:rPr>
              <w:t xml:space="preserve"> </w:t>
            </w:r>
            <w:r w:rsidRPr="00F12493">
              <w:rPr>
                <w:sz w:val="20"/>
                <w:szCs w:val="20"/>
              </w:rPr>
              <w:t>What impact does armed conflict in Pakistan and social hierarchy in India have on education? How can education impact conflict and social hierarchy?</w:t>
            </w:r>
          </w:p>
          <w:p w:rsidR="00FB2964" w:rsidRPr="00F12493" w:rsidRDefault="00150521" w:rsidP="00FB2964">
            <w:pPr>
              <w:pStyle w:val="ecxmsonormal"/>
              <w:spacing w:before="0" w:beforeAutospacing="0" w:after="0" w:afterAutospacing="0"/>
              <w:rPr>
                <w:sz w:val="20"/>
                <w:szCs w:val="20"/>
              </w:rPr>
            </w:pPr>
            <w:r>
              <w:rPr>
                <w:b/>
                <w:sz w:val="20"/>
                <w:szCs w:val="20"/>
              </w:rPr>
              <w:lastRenderedPageBreak/>
              <w:t>Day 13</w:t>
            </w:r>
            <w:r w:rsidR="00FB2964" w:rsidRPr="00FB2964">
              <w:rPr>
                <w:b/>
                <w:sz w:val="20"/>
                <w:szCs w:val="20"/>
              </w:rPr>
              <w:t>:</w:t>
            </w:r>
            <w:r w:rsidR="00FB2964">
              <w:rPr>
                <w:sz w:val="20"/>
                <w:szCs w:val="20"/>
              </w:rPr>
              <w:t xml:space="preserve"> </w:t>
            </w:r>
            <w:r w:rsidR="00FB2964" w:rsidRPr="00F12493">
              <w:rPr>
                <w:sz w:val="20"/>
                <w:szCs w:val="20"/>
              </w:rPr>
              <w:t xml:space="preserve">How do education inequities continue to reinforce political domination, subordination of marginalized groups or ethnic and linguistic segregation? </w:t>
            </w:r>
          </w:p>
          <w:p w:rsidR="007F793E" w:rsidRPr="004E6D45" w:rsidRDefault="00150521" w:rsidP="00150521">
            <w:pPr>
              <w:pStyle w:val="ecxmsonormal"/>
              <w:spacing w:before="0" w:beforeAutospacing="0" w:after="0" w:afterAutospacing="0"/>
              <w:rPr>
                <w:rFonts w:ascii="Calibri" w:hAnsi="Calibri"/>
                <w:sz w:val="22"/>
                <w:szCs w:val="22"/>
              </w:rPr>
            </w:pPr>
            <w:r>
              <w:rPr>
                <w:b/>
                <w:sz w:val="20"/>
                <w:szCs w:val="20"/>
              </w:rPr>
              <w:t>Day 14</w:t>
            </w:r>
            <w:r w:rsidR="00FB2964">
              <w:rPr>
                <w:b/>
                <w:sz w:val="20"/>
                <w:szCs w:val="20"/>
              </w:rPr>
              <w:t xml:space="preserve">: </w:t>
            </w:r>
            <w:r w:rsidR="00AA7740" w:rsidRPr="00F12493">
              <w:rPr>
                <w:sz w:val="20"/>
                <w:szCs w:val="20"/>
              </w:rPr>
              <w:t xml:space="preserve">How does the </w:t>
            </w:r>
            <w:r w:rsidR="00AA7740" w:rsidRPr="00F12493">
              <w:rPr>
                <w:i/>
                <w:sz w:val="20"/>
                <w:szCs w:val="20"/>
              </w:rPr>
              <w:t>quality</w:t>
            </w:r>
            <w:r w:rsidR="00AA7740" w:rsidRPr="00F12493">
              <w:rPr>
                <w:sz w:val="20"/>
                <w:szCs w:val="20"/>
              </w:rPr>
              <w:t xml:space="preserve"> of education in India and Pakistan compare with other countries in the region?  How do India’s/ Pakistan’s efforts to address the issue of disparities in learning and achievement compare with other developing countries? </w:t>
            </w:r>
            <w:r>
              <w:rPr>
                <w:sz w:val="20"/>
                <w:szCs w:val="20"/>
              </w:rPr>
              <w:t xml:space="preserve"> *</w:t>
            </w:r>
            <w:r w:rsidRPr="00150521">
              <w:rPr>
                <w:b/>
                <w:sz w:val="20"/>
                <w:szCs w:val="20"/>
              </w:rPr>
              <w:t>Differentiation of content</w:t>
            </w:r>
            <w:r>
              <w:rPr>
                <w:sz w:val="20"/>
                <w:szCs w:val="20"/>
              </w:rPr>
              <w:t>- Instructors modify written questions for writers at lower proficiency levels</w:t>
            </w:r>
          </w:p>
        </w:tc>
      </w:tr>
      <w:tr w:rsidR="007F793E" w:rsidRPr="001B4224" w:rsidTr="00150521">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32"/>
        </w:trPr>
        <w:tc>
          <w:tcPr>
            <w:tcW w:w="5000" w:type="pct"/>
            <w:gridSpan w:val="5"/>
            <w:tcBorders>
              <w:top w:val="nil"/>
              <w:bottom w:val="single" w:sz="4" w:space="0" w:color="F2F2F2" w:themeColor="background1" w:themeShade="F2"/>
            </w:tcBorders>
            <w:shd w:val="clear" w:color="auto" w:fill="F2F2F2"/>
          </w:tcPr>
          <w:p w:rsidR="007F793E" w:rsidRPr="00276A6B" w:rsidRDefault="007F793E" w:rsidP="005013D5">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lastRenderedPageBreak/>
              <w:t>Materials Needed</w:t>
            </w:r>
          </w:p>
        </w:tc>
      </w:tr>
      <w:tr w:rsidR="007F793E" w:rsidRPr="00600D77" w:rsidTr="00150521">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31"/>
        </w:trPr>
        <w:tc>
          <w:tcPr>
            <w:tcW w:w="5000" w:type="pct"/>
            <w:gridSpan w:val="5"/>
            <w:tcBorders>
              <w:top w:val="single" w:sz="4" w:space="0" w:color="F2F2F2" w:themeColor="background1" w:themeShade="F2"/>
            </w:tcBorders>
            <w:shd w:val="clear" w:color="auto" w:fill="auto"/>
          </w:tcPr>
          <w:p w:rsidR="007F793E" w:rsidRPr="00C6254E" w:rsidRDefault="005013D5" w:rsidP="00150521">
            <w:pPr>
              <w:pStyle w:val="ListParagraph"/>
              <w:widowControl w:val="0"/>
              <w:numPr>
                <w:ilvl w:val="0"/>
                <w:numId w:val="25"/>
              </w:numPr>
              <w:spacing w:before="60" w:after="60"/>
              <w:rPr>
                <w:rFonts w:ascii="Calibri" w:hAnsi="Calibri" w:cs="Arial"/>
                <w:sz w:val="22"/>
                <w:szCs w:val="22"/>
              </w:rPr>
            </w:pPr>
            <w:r w:rsidRPr="005013D5">
              <w:rPr>
                <w:rFonts w:ascii="Times New Roman" w:hAnsi="Times New Roman" w:cs="Times New Roman"/>
                <w:sz w:val="20"/>
                <w:szCs w:val="20"/>
              </w:rPr>
              <w:t>Challenge questions provided by instructors</w:t>
            </w:r>
          </w:p>
          <w:p w:rsidR="00C6254E" w:rsidRPr="00600D77" w:rsidRDefault="00C6254E" w:rsidP="001D79F1">
            <w:pPr>
              <w:pStyle w:val="Normal2"/>
              <w:numPr>
                <w:ilvl w:val="3"/>
                <w:numId w:val="28"/>
              </w:numPr>
              <w:spacing w:line="240" w:lineRule="auto"/>
              <w:contextualSpacing/>
              <w:rPr>
                <w:rFonts w:ascii="Calibri" w:hAnsi="Calibri"/>
              </w:rPr>
            </w:pPr>
            <w:r w:rsidRPr="00C6254E">
              <w:rPr>
                <w:rStyle w:val="Emphasis"/>
                <w:rFonts w:ascii="Times New Roman" w:hAnsi="Times New Roman" w:cs="Times New Roman"/>
                <w:i w:val="0"/>
                <w:sz w:val="20"/>
                <w:szCs w:val="20"/>
              </w:rPr>
              <w:t>AcademicVocabulary for Extended Conversation in Instructional Materials</w:t>
            </w:r>
          </w:p>
        </w:tc>
      </w:tr>
      <w:tr w:rsidR="00D06DC1" w:rsidRPr="001F1210" w:rsidTr="00D5702C">
        <w:trPr>
          <w:trHeight w:val="386"/>
        </w:trPr>
        <w:tc>
          <w:tcPr>
            <w:tcW w:w="2962"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5167AF" w:rsidP="00D5702C">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Day 15: Testing and Preparing for</w:t>
            </w:r>
            <w:r w:rsidR="00D5702C">
              <w:rPr>
                <w:rFonts w:ascii="Century Gothic" w:eastAsia="Calibri" w:hAnsi="Century Gothic" w:cs="Arial"/>
                <w:b/>
                <w:color w:val="BB114A"/>
                <w:lang w:eastAsia="zh-CN"/>
              </w:rPr>
              <w:t xml:space="preserve"> the</w:t>
            </w:r>
            <w:r>
              <w:rPr>
                <w:rFonts w:ascii="Century Gothic" w:eastAsia="Calibri" w:hAnsi="Century Gothic" w:cs="Arial"/>
                <w:b/>
                <w:color w:val="BB114A"/>
                <w:lang w:eastAsia="zh-CN"/>
              </w:rPr>
              <w:t xml:space="preserve"> </w:t>
            </w:r>
            <w:r w:rsidRPr="005167AF">
              <w:rPr>
                <w:rFonts w:ascii="Century Gothic" w:eastAsia="Calibri" w:hAnsi="Century Gothic" w:cs="Arial"/>
                <w:b/>
                <w:i/>
                <w:color w:val="BB114A"/>
                <w:lang w:eastAsia="zh-CN"/>
              </w:rPr>
              <w:t>Celebration of Learning</w:t>
            </w:r>
            <w:r w:rsidR="00D06DC1" w:rsidRPr="0097661D">
              <w:rPr>
                <w:rFonts w:ascii="Century Gothic" w:eastAsia="Calibri" w:hAnsi="Century Gothic" w:cs="Arial"/>
                <w:b/>
                <w:color w:val="000000" w:themeColor="text1"/>
                <w:lang w:eastAsia="zh-CN"/>
              </w:rPr>
              <w:t xml:space="preserve">                                              </w:t>
            </w:r>
          </w:p>
        </w:tc>
        <w:tc>
          <w:tcPr>
            <w:tcW w:w="2038"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D5702C">
            <w:pPr>
              <w:spacing w:before="120" w:after="120"/>
              <w:ind w:left="1534"/>
              <w:jc w:val="right"/>
              <w:rPr>
                <w:rFonts w:ascii="Century Gothic" w:hAnsi="Century Gothic" w:cs="Arial"/>
                <w:b/>
                <w:color w:val="44546A" w:themeColor="text2"/>
                <w:sz w:val="20"/>
                <w:szCs w:val="22"/>
              </w:rPr>
            </w:pP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06DC1" w:rsidRPr="00150521" w:rsidRDefault="00150521" w:rsidP="00150521">
            <w:pPr>
              <w:pStyle w:val="ListParagraph"/>
              <w:widowControl w:val="0"/>
              <w:numPr>
                <w:ilvl w:val="0"/>
                <w:numId w:val="25"/>
              </w:numPr>
              <w:spacing w:before="60" w:after="60"/>
              <w:rPr>
                <w:rFonts w:ascii="Times New Roman" w:hAnsi="Times New Roman" w:cs="Times New Roman"/>
                <w:sz w:val="20"/>
                <w:szCs w:val="20"/>
              </w:rPr>
            </w:pPr>
            <w:r w:rsidRPr="00150521">
              <w:rPr>
                <w:rFonts w:ascii="Times New Roman" w:hAnsi="Times New Roman" w:cs="Times New Roman"/>
                <w:sz w:val="20"/>
                <w:szCs w:val="20"/>
              </w:rPr>
              <w:t>I can take either the 12- or 16-Point NYU Test to demonstrate and provide evidence of my growing proficiency</w:t>
            </w:r>
          </w:p>
          <w:p w:rsidR="00150521" w:rsidRDefault="00150521" w:rsidP="00150521">
            <w:pPr>
              <w:pStyle w:val="ListParagraph"/>
              <w:widowControl w:val="0"/>
              <w:numPr>
                <w:ilvl w:val="0"/>
                <w:numId w:val="25"/>
              </w:numPr>
              <w:spacing w:before="60" w:after="60"/>
              <w:rPr>
                <w:rFonts w:ascii="Times New Roman" w:hAnsi="Times New Roman" w:cs="Times New Roman"/>
                <w:sz w:val="20"/>
                <w:szCs w:val="20"/>
              </w:rPr>
            </w:pPr>
            <w:r w:rsidRPr="00150521">
              <w:rPr>
                <w:rFonts w:ascii="Times New Roman" w:hAnsi="Times New Roman" w:cs="Times New Roman"/>
                <w:sz w:val="20"/>
                <w:szCs w:val="20"/>
              </w:rPr>
              <w:t>I can take the A</w:t>
            </w:r>
            <w:r w:rsidR="009A440A">
              <w:rPr>
                <w:rFonts w:ascii="Times New Roman" w:hAnsi="Times New Roman" w:cs="Times New Roman"/>
                <w:sz w:val="20"/>
                <w:szCs w:val="20"/>
              </w:rPr>
              <w:t>APPL</w:t>
            </w:r>
            <w:r w:rsidR="00D5702C">
              <w:rPr>
                <w:rFonts w:ascii="Times New Roman" w:hAnsi="Times New Roman" w:cs="Times New Roman"/>
                <w:sz w:val="20"/>
                <w:szCs w:val="20"/>
              </w:rPr>
              <w:t xml:space="preserve"> </w:t>
            </w:r>
            <w:r w:rsidRPr="00150521">
              <w:rPr>
                <w:rFonts w:ascii="Times New Roman" w:hAnsi="Times New Roman" w:cs="Times New Roman"/>
                <w:sz w:val="20"/>
                <w:szCs w:val="20"/>
              </w:rPr>
              <w:t>post test to demonstrate and provide evidence of my growing proficiency (Hindi only)</w:t>
            </w:r>
          </w:p>
          <w:p w:rsidR="00150521" w:rsidRPr="00150521" w:rsidRDefault="005E320B" w:rsidP="005E320B">
            <w:pPr>
              <w:pStyle w:val="ListParagraph"/>
              <w:widowControl w:val="0"/>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 xml:space="preserve">I can rehearse the oral narration </w:t>
            </w:r>
            <w:r w:rsidR="00150521">
              <w:rPr>
                <w:rFonts w:ascii="Times New Roman" w:hAnsi="Times New Roman" w:cs="Times New Roman"/>
                <w:sz w:val="20"/>
                <w:szCs w:val="20"/>
              </w:rPr>
              <w:t xml:space="preserve"> of my fictional story </w:t>
            </w:r>
            <w:r>
              <w:rPr>
                <w:rFonts w:ascii="Times New Roman" w:hAnsi="Times New Roman" w:cs="Times New Roman"/>
                <w:sz w:val="20"/>
                <w:szCs w:val="20"/>
              </w:rPr>
              <w:t xml:space="preserve">summary and reading of a segment of the Human Rights Declaration  </w:t>
            </w:r>
            <w:r w:rsidR="00150521">
              <w:rPr>
                <w:rFonts w:ascii="Times New Roman" w:hAnsi="Times New Roman" w:cs="Times New Roman"/>
                <w:sz w:val="20"/>
                <w:szCs w:val="20"/>
              </w:rPr>
              <w:t xml:space="preserve">for </w:t>
            </w:r>
            <w:r>
              <w:rPr>
                <w:rFonts w:ascii="Times New Roman" w:hAnsi="Times New Roman" w:cs="Times New Roman"/>
                <w:sz w:val="20"/>
                <w:szCs w:val="20"/>
              </w:rPr>
              <w:t xml:space="preserve"> presentation at the </w:t>
            </w:r>
            <w:r w:rsidR="00150521">
              <w:rPr>
                <w:rFonts w:ascii="Times New Roman" w:hAnsi="Times New Roman" w:cs="Times New Roman"/>
                <w:sz w:val="20"/>
                <w:szCs w:val="20"/>
              </w:rPr>
              <w:t>graduation/celebration of learning</w:t>
            </w:r>
          </w:p>
        </w:tc>
        <w:tc>
          <w:tcPr>
            <w:tcW w:w="1749"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9A440A" w:rsidRDefault="009A440A" w:rsidP="009A440A">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D06DC1" w:rsidRDefault="00150521" w:rsidP="009A440A">
            <w:pPr>
              <w:pStyle w:val="ListParagraph"/>
              <w:numPr>
                <w:ilvl w:val="0"/>
                <w:numId w:val="25"/>
              </w:numPr>
              <w:spacing w:before="60" w:after="60"/>
              <w:rPr>
                <w:rFonts w:ascii="Times New Roman" w:hAnsi="Times New Roman" w:cs="Times New Roman"/>
                <w:sz w:val="20"/>
                <w:szCs w:val="20"/>
              </w:rPr>
            </w:pPr>
            <w:r w:rsidRPr="009A440A">
              <w:rPr>
                <w:rFonts w:ascii="Times New Roman" w:hAnsi="Times New Roman" w:cs="Times New Roman"/>
                <w:sz w:val="20"/>
                <w:szCs w:val="20"/>
              </w:rPr>
              <w:t>Proficiency testing prompts</w:t>
            </w:r>
          </w:p>
          <w:p w:rsidR="009A440A" w:rsidRDefault="009A440A" w:rsidP="009A440A">
            <w:pPr>
              <w:pStyle w:val="ListParagraph"/>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Vocabulary and language chunks used in summaries of fictional advocacy stories</w:t>
            </w:r>
          </w:p>
          <w:p w:rsidR="009A440A" w:rsidRPr="009A440A" w:rsidRDefault="009A440A" w:rsidP="009A440A">
            <w:pPr>
              <w:pStyle w:val="ListParagraph"/>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Vocabulary and language chunks contained in Declarations of Human Rights</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150521" w:rsidRDefault="00150521" w:rsidP="00150521">
            <w:pPr>
              <w:pStyle w:val="ListParagraph"/>
              <w:numPr>
                <w:ilvl w:val="0"/>
                <w:numId w:val="25"/>
              </w:numPr>
              <w:spacing w:before="60" w:after="60"/>
              <w:rPr>
                <w:rFonts w:ascii="Times New Roman" w:hAnsi="Times New Roman" w:cs="Times New Roman"/>
                <w:sz w:val="20"/>
                <w:szCs w:val="20"/>
              </w:rPr>
            </w:pPr>
            <w:r w:rsidRPr="00150521">
              <w:rPr>
                <w:rFonts w:ascii="Times New Roman" w:hAnsi="Times New Roman" w:cs="Times New Roman"/>
                <w:sz w:val="20"/>
                <w:szCs w:val="20"/>
              </w:rPr>
              <w:t>NYU Test results reported after the program compared with pre-testing data</w:t>
            </w:r>
          </w:p>
          <w:p w:rsidR="00150521" w:rsidRDefault="00150521" w:rsidP="00150521">
            <w:pPr>
              <w:pStyle w:val="ListParagraph"/>
              <w:numPr>
                <w:ilvl w:val="0"/>
                <w:numId w:val="25"/>
              </w:numPr>
              <w:spacing w:before="60" w:after="60"/>
              <w:rPr>
                <w:rFonts w:ascii="Times New Roman" w:hAnsi="Times New Roman" w:cs="Times New Roman"/>
                <w:sz w:val="20"/>
                <w:szCs w:val="20"/>
              </w:rPr>
            </w:pPr>
            <w:r w:rsidRPr="00150521">
              <w:rPr>
                <w:rFonts w:ascii="Times New Roman" w:hAnsi="Times New Roman" w:cs="Times New Roman"/>
                <w:sz w:val="20"/>
                <w:szCs w:val="20"/>
              </w:rPr>
              <w:t>A</w:t>
            </w:r>
            <w:r w:rsidR="009A440A">
              <w:rPr>
                <w:rFonts w:ascii="Times New Roman" w:hAnsi="Times New Roman" w:cs="Times New Roman"/>
                <w:sz w:val="20"/>
                <w:szCs w:val="20"/>
              </w:rPr>
              <w:t>A</w:t>
            </w:r>
            <w:r w:rsidRPr="00150521">
              <w:rPr>
                <w:rFonts w:ascii="Times New Roman" w:hAnsi="Times New Roman" w:cs="Times New Roman"/>
                <w:sz w:val="20"/>
                <w:szCs w:val="20"/>
              </w:rPr>
              <w:t>PPL Test results reported after the program compared with pre-testing data</w:t>
            </w:r>
          </w:p>
          <w:p w:rsidR="005E320B" w:rsidRPr="00150521" w:rsidRDefault="005E320B" w:rsidP="00150521">
            <w:pPr>
              <w:pStyle w:val="ListParagraph"/>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 xml:space="preserve">Rehearsal sessions of oral narrations </w:t>
            </w:r>
            <w:r w:rsidR="009A440A">
              <w:rPr>
                <w:rFonts w:ascii="Times New Roman" w:hAnsi="Times New Roman" w:cs="Times New Roman"/>
                <w:sz w:val="20"/>
                <w:szCs w:val="20"/>
              </w:rPr>
              <w:t xml:space="preserve">of story summaries and Declaration of Human Rights </w:t>
            </w:r>
            <w:r>
              <w:rPr>
                <w:rFonts w:ascii="Times New Roman" w:hAnsi="Times New Roman" w:cs="Times New Roman"/>
                <w:sz w:val="20"/>
                <w:szCs w:val="20"/>
              </w:rPr>
              <w:t>that reflect instructor and peer feedback</w:t>
            </w:r>
          </w:p>
        </w:tc>
      </w:tr>
      <w:tr w:rsidR="00D06DC1" w:rsidRPr="00276A6B" w:rsidTr="00FA6ED2">
        <w:tc>
          <w:tcPr>
            <w:tcW w:w="5000" w:type="pct"/>
            <w:gridSpan w:val="5"/>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D5702C">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p>
        </w:tc>
      </w:tr>
      <w:tr w:rsidR="00D06DC1" w:rsidRPr="004E6D45" w:rsidTr="00FA6ED2">
        <w:trPr>
          <w:trHeight w:val="720"/>
        </w:trPr>
        <w:tc>
          <w:tcPr>
            <w:tcW w:w="5000" w:type="pct"/>
            <w:gridSpan w:val="5"/>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Pr="005E320B" w:rsidRDefault="00150521" w:rsidP="00FA6ED2">
            <w:pPr>
              <w:widowControl w:val="0"/>
              <w:spacing w:before="60" w:after="60"/>
              <w:ind w:left="144"/>
              <w:rPr>
                <w:rFonts w:ascii="Times New Roman" w:hAnsi="Times New Roman" w:cs="Times New Roman"/>
                <w:b/>
                <w:color w:val="FF0000"/>
                <w:sz w:val="20"/>
                <w:szCs w:val="20"/>
              </w:rPr>
            </w:pPr>
            <w:r w:rsidRPr="005E320B">
              <w:rPr>
                <w:rFonts w:ascii="Times New Roman" w:hAnsi="Times New Roman" w:cs="Times New Roman"/>
                <w:b/>
                <w:color w:val="FF0000"/>
                <w:sz w:val="20"/>
                <w:szCs w:val="20"/>
              </w:rPr>
              <w:t>Learners:</w:t>
            </w:r>
            <w:bookmarkStart w:id="0" w:name="_GoBack"/>
            <w:bookmarkEnd w:id="0"/>
          </w:p>
          <w:p w:rsidR="00150521" w:rsidRPr="009A440A" w:rsidRDefault="00150521" w:rsidP="009A440A">
            <w:pPr>
              <w:pStyle w:val="ListParagraph"/>
              <w:widowControl w:val="0"/>
              <w:numPr>
                <w:ilvl w:val="0"/>
                <w:numId w:val="27"/>
              </w:numPr>
              <w:spacing w:before="60" w:after="60"/>
              <w:rPr>
                <w:rFonts w:ascii="Times New Roman" w:hAnsi="Times New Roman" w:cs="Times New Roman"/>
                <w:sz w:val="20"/>
                <w:szCs w:val="20"/>
              </w:rPr>
            </w:pPr>
            <w:r w:rsidRPr="009A440A">
              <w:rPr>
                <w:rFonts w:ascii="Times New Roman" w:hAnsi="Times New Roman" w:cs="Times New Roman"/>
                <w:sz w:val="20"/>
                <w:szCs w:val="20"/>
              </w:rPr>
              <w:t>Take the NYU Test</w:t>
            </w:r>
          </w:p>
          <w:p w:rsidR="00150521" w:rsidRPr="009A440A" w:rsidRDefault="00150521" w:rsidP="009A440A">
            <w:pPr>
              <w:pStyle w:val="ListParagraph"/>
              <w:widowControl w:val="0"/>
              <w:numPr>
                <w:ilvl w:val="0"/>
                <w:numId w:val="27"/>
              </w:numPr>
              <w:spacing w:before="60" w:after="60"/>
              <w:rPr>
                <w:rFonts w:ascii="Times New Roman" w:hAnsi="Times New Roman" w:cs="Times New Roman"/>
                <w:sz w:val="20"/>
                <w:szCs w:val="20"/>
              </w:rPr>
            </w:pPr>
            <w:r w:rsidRPr="009A440A">
              <w:rPr>
                <w:rFonts w:ascii="Times New Roman" w:hAnsi="Times New Roman" w:cs="Times New Roman"/>
                <w:sz w:val="20"/>
                <w:szCs w:val="20"/>
              </w:rPr>
              <w:t xml:space="preserve">Take the </w:t>
            </w:r>
            <w:r w:rsidR="009A440A">
              <w:rPr>
                <w:rFonts w:ascii="Times New Roman" w:hAnsi="Times New Roman" w:cs="Times New Roman"/>
                <w:sz w:val="20"/>
                <w:szCs w:val="20"/>
              </w:rPr>
              <w:t xml:space="preserve">Hindi </w:t>
            </w:r>
            <w:r w:rsidRPr="009A440A">
              <w:rPr>
                <w:rFonts w:ascii="Times New Roman" w:hAnsi="Times New Roman" w:cs="Times New Roman"/>
                <w:sz w:val="20"/>
                <w:szCs w:val="20"/>
              </w:rPr>
              <w:t>AAP</w:t>
            </w:r>
            <w:r w:rsidR="009A440A" w:rsidRPr="009A440A">
              <w:rPr>
                <w:rFonts w:ascii="Times New Roman" w:hAnsi="Times New Roman" w:cs="Times New Roman"/>
                <w:sz w:val="20"/>
                <w:szCs w:val="20"/>
              </w:rPr>
              <w:t>P</w:t>
            </w:r>
            <w:r w:rsidRPr="009A440A">
              <w:rPr>
                <w:rFonts w:ascii="Times New Roman" w:hAnsi="Times New Roman" w:cs="Times New Roman"/>
                <w:sz w:val="20"/>
                <w:szCs w:val="20"/>
              </w:rPr>
              <w:t>L Test</w:t>
            </w:r>
          </w:p>
          <w:p w:rsidR="009A440A" w:rsidRPr="009A440A" w:rsidRDefault="009A440A" w:rsidP="009A440A">
            <w:pPr>
              <w:pStyle w:val="ListParagraph"/>
              <w:widowControl w:val="0"/>
              <w:numPr>
                <w:ilvl w:val="0"/>
                <w:numId w:val="27"/>
              </w:numPr>
              <w:spacing w:before="60" w:after="60"/>
              <w:rPr>
                <w:rFonts w:ascii="Times New Roman" w:hAnsi="Times New Roman" w:cs="Times New Roman"/>
                <w:sz w:val="20"/>
                <w:szCs w:val="20"/>
              </w:rPr>
            </w:pPr>
            <w:r w:rsidRPr="009A440A">
              <w:rPr>
                <w:rFonts w:ascii="Times New Roman" w:hAnsi="Times New Roman" w:cs="Times New Roman"/>
                <w:sz w:val="20"/>
                <w:szCs w:val="20"/>
              </w:rPr>
              <w:t>Reh</w:t>
            </w:r>
            <w:r w:rsidR="004C55B7">
              <w:rPr>
                <w:rFonts w:ascii="Times New Roman" w:hAnsi="Times New Roman" w:cs="Times New Roman"/>
                <w:sz w:val="20"/>
                <w:szCs w:val="20"/>
              </w:rPr>
              <w:t>e</w:t>
            </w:r>
            <w:r w:rsidRPr="009A440A">
              <w:rPr>
                <w:rFonts w:ascii="Times New Roman" w:hAnsi="Times New Roman" w:cs="Times New Roman"/>
                <w:sz w:val="20"/>
                <w:szCs w:val="20"/>
              </w:rPr>
              <w:t>arse oral narration of story summaries</w:t>
            </w:r>
          </w:p>
          <w:p w:rsidR="00150521" w:rsidRPr="009A440A" w:rsidRDefault="009A440A" w:rsidP="009A440A">
            <w:pPr>
              <w:pStyle w:val="ListParagraph"/>
              <w:widowControl w:val="0"/>
              <w:numPr>
                <w:ilvl w:val="0"/>
                <w:numId w:val="27"/>
              </w:numPr>
              <w:spacing w:before="60" w:after="60"/>
              <w:rPr>
                <w:rFonts w:ascii="Calibri" w:hAnsi="Calibri"/>
                <w:b/>
                <w:color w:val="FF0000"/>
                <w:sz w:val="22"/>
                <w:szCs w:val="22"/>
              </w:rPr>
            </w:pPr>
            <w:r w:rsidRPr="009A440A">
              <w:rPr>
                <w:rFonts w:ascii="Times New Roman" w:hAnsi="Times New Roman" w:cs="Times New Roman"/>
                <w:sz w:val="20"/>
                <w:szCs w:val="20"/>
              </w:rPr>
              <w:t>Rehea</w:t>
            </w:r>
            <w:r w:rsidR="004C55B7">
              <w:rPr>
                <w:rFonts w:ascii="Times New Roman" w:hAnsi="Times New Roman" w:cs="Times New Roman"/>
                <w:sz w:val="20"/>
                <w:szCs w:val="20"/>
              </w:rPr>
              <w:t>r</w:t>
            </w:r>
            <w:r w:rsidRPr="009A440A">
              <w:rPr>
                <w:rFonts w:ascii="Times New Roman" w:hAnsi="Times New Roman" w:cs="Times New Roman"/>
                <w:sz w:val="20"/>
                <w:szCs w:val="20"/>
              </w:rPr>
              <w:t xml:space="preserve">se narration of segments of India’s Declaration of Human Rights and the UN Declaration of Human Rights for presentation at the graduation/celebration of learning </w:t>
            </w:r>
          </w:p>
        </w:tc>
      </w:tr>
      <w:tr w:rsidR="00D06DC1" w:rsidRPr="00276A6B" w:rsidTr="00F74DEF">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5"/>
            <w:tcBorders>
              <w:top w:val="nil"/>
              <w:bottom w:val="single" w:sz="4" w:space="0" w:color="F2F2F2" w:themeColor="background1" w:themeShade="F2"/>
            </w:tcBorders>
            <w:shd w:val="clear" w:color="auto" w:fill="F2F2F2"/>
          </w:tcPr>
          <w:p w:rsidR="00F74DEF" w:rsidRDefault="00D06DC1" w:rsidP="00F74DEF">
            <w:pPr>
              <w:spacing w:before="120"/>
              <w:ind w:left="72"/>
              <w:rPr>
                <w:rFonts w:ascii="Times New Roman" w:hAnsi="Times New Roman" w:cs="Times New Roman"/>
                <w:sz w:val="20"/>
                <w:szCs w:val="20"/>
              </w:rPr>
            </w:pPr>
            <w:r w:rsidRPr="00887BBA">
              <w:rPr>
                <w:rFonts w:ascii="Century Gothic" w:hAnsi="Century Gothic" w:cs="Times New Roman (Body CS)"/>
                <w:b/>
                <w:bCs/>
                <w:color w:val="27276F"/>
                <w:spacing w:val="2"/>
                <w:sz w:val="20"/>
                <w:szCs w:val="22"/>
              </w:rPr>
              <w:t>Materials Needed</w:t>
            </w:r>
          </w:p>
          <w:p w:rsidR="00F74DEF" w:rsidRPr="00F74DEF" w:rsidRDefault="00F74DEF" w:rsidP="00F74DEF">
            <w:pPr>
              <w:pStyle w:val="ListParagraph"/>
              <w:widowControl w:val="0"/>
              <w:numPr>
                <w:ilvl w:val="0"/>
                <w:numId w:val="26"/>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hAnsi="Times New Roman" w:cs="Times New Roman"/>
                <w:sz w:val="20"/>
                <w:szCs w:val="20"/>
              </w:rPr>
            </w:pPr>
            <w:r w:rsidRPr="009A440A">
              <w:rPr>
                <w:rFonts w:ascii="Times New Roman" w:hAnsi="Times New Roman" w:cs="Times New Roman"/>
                <w:sz w:val="20"/>
                <w:szCs w:val="20"/>
              </w:rPr>
              <w:t xml:space="preserve">UN Declaration of Human Rights-  </w:t>
            </w:r>
            <w:hyperlink r:id="rId12" w:history="1">
              <w:r w:rsidRPr="009A440A">
                <w:rPr>
                  <w:rStyle w:val="Hyperlink"/>
                  <w:rFonts w:ascii="Times New Roman" w:hAnsi="Times New Roman" w:cs="Times New Roman"/>
                  <w:b/>
                  <w:sz w:val="20"/>
                  <w:szCs w:val="20"/>
                </w:rPr>
                <w:t>https://www.redbubble.com/people/xiye7/works/21822725-un-declaration-of-human-rights?finish=semi_gloss&amp;p=poster&amp;size=small&amp;utm_source=google&amp;utm_medium=cpc&amp;utm_campaign=g.pla+notset&amp;country_code=US&amp;gclid=EAIaIQobChMIkPjpw_eC3AIVElmGCh0D8wbuEAQYAiABEgIoXfD_BwE</w:t>
              </w:r>
            </w:hyperlink>
          </w:p>
          <w:p w:rsidR="00F74DEF" w:rsidRPr="00F74DEF" w:rsidRDefault="00F74DEF" w:rsidP="00F74DEF">
            <w:pPr>
              <w:pStyle w:val="ListParagraph"/>
              <w:widowControl w:val="0"/>
              <w:numPr>
                <w:ilvl w:val="0"/>
                <w:numId w:val="26"/>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hAnsi="Times New Roman" w:cs="Times New Roman"/>
                <w:sz w:val="20"/>
                <w:szCs w:val="20"/>
              </w:rPr>
            </w:pPr>
            <w:r w:rsidRPr="00054381">
              <w:rPr>
                <w:rFonts w:ascii="Times New Roman" w:hAnsi="Times New Roman" w:cs="Times New Roman"/>
                <w:sz w:val="20"/>
                <w:szCs w:val="20"/>
              </w:rPr>
              <w:t xml:space="preserve">India’s Declaration of Human Rights- </w:t>
            </w:r>
            <w:hyperlink r:id="rId13" w:history="1">
              <w:r w:rsidRPr="00054381">
                <w:rPr>
                  <w:rStyle w:val="Hyperlink"/>
                  <w:rFonts w:ascii="Times New Roman" w:hAnsi="Times New Roman" w:cs="Times New Roman"/>
                  <w:b/>
                  <w:sz w:val="20"/>
                  <w:szCs w:val="20"/>
                </w:rPr>
                <w:t>https://www.sustainable-design.ie/links/UN-OHCHR_1948-UDHR_Hindi-India.pdf</w:t>
              </w:r>
            </w:hyperlink>
          </w:p>
          <w:p w:rsidR="00D06DC1" w:rsidRDefault="00F74DEF" w:rsidP="00F74DEF">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C00000"/>
                <w:sz w:val="20"/>
                <w:szCs w:val="20"/>
                <w:shd w:val="clear" w:color="auto" w:fill="FFFFFF"/>
              </w:rPr>
            </w:pPr>
            <w:r>
              <w:rPr>
                <w:rFonts w:ascii="Times New Roman" w:eastAsia="Times New Roman" w:hAnsi="Times New Roman" w:cs="Times New Roman"/>
                <w:b/>
                <w:color w:val="3A3F51"/>
                <w:sz w:val="20"/>
                <w:szCs w:val="20"/>
                <w:shd w:val="clear" w:color="auto" w:fill="FFFFFF"/>
              </w:rPr>
              <w:t>N</w:t>
            </w:r>
            <w:r w:rsidRPr="003901DA">
              <w:rPr>
                <w:rFonts w:ascii="Times New Roman" w:eastAsia="Times New Roman" w:hAnsi="Times New Roman" w:cs="Times New Roman"/>
                <w:b/>
                <w:color w:val="3A3F51"/>
                <w:sz w:val="20"/>
                <w:szCs w:val="20"/>
                <w:shd w:val="clear" w:color="auto" w:fill="FFFFFF"/>
              </w:rPr>
              <w:t xml:space="preserve">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1D79F1" w:rsidRPr="00276A6B" w:rsidRDefault="001D79F1" w:rsidP="001D79F1">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i/>
                <w:sz w:val="18"/>
                <w:szCs w:val="18"/>
              </w:rPr>
            </w:pPr>
            <w:r w:rsidRPr="001D79F1">
              <w:rPr>
                <w:rFonts w:ascii="Century Gothic" w:hAnsi="Century Gothic" w:cs="Times New Roman (Body CS)"/>
                <w:b/>
                <w:bCs/>
                <w:color w:val="002060"/>
                <w:spacing w:val="2"/>
                <w:sz w:val="20"/>
                <w:szCs w:val="20"/>
                <w:shd w:val="clear" w:color="auto" w:fill="F2F2F2" w:themeFill="background1" w:themeFillShade="F2"/>
              </w:rPr>
              <w:t>Post-Lesson Reflection</w:t>
            </w:r>
            <w:r w:rsidRPr="001D79F1">
              <w:rPr>
                <w:rFonts w:ascii="Century Gothic" w:hAnsi="Century Gothic" w:cs="Times New Roman (Body CS)"/>
                <w:b/>
                <w:bCs/>
                <w:color w:val="C00000"/>
                <w:spacing w:val="2"/>
                <w:sz w:val="20"/>
                <w:szCs w:val="20"/>
                <w:shd w:val="clear" w:color="auto" w:fill="F2F2F2" w:themeFill="background1" w:themeFillShade="F2"/>
              </w:rPr>
              <w:t xml:space="preserve"> </w:t>
            </w:r>
            <w:r w:rsidRPr="001D79F1">
              <w:rPr>
                <w:rFonts w:ascii="Calibri" w:hAnsi="Calibri"/>
                <w:color w:val="0070C0"/>
                <w:sz w:val="20"/>
                <w:szCs w:val="20"/>
                <w:shd w:val="clear" w:color="auto" w:fill="F2F2F2" w:themeFill="background1" w:themeFillShade="F2"/>
              </w:rPr>
              <w:t>What were the strength of the lesson? Which activities helped to maximize the learning? Did all learners meet the goals of the lesson?  Why or why not? What could you do to improve this learning plan if you address these lesson Can-Do Statements again</w:t>
            </w:r>
            <w:r w:rsidRPr="001D79F1">
              <w:rPr>
                <w:rFonts w:ascii="Calibri" w:hAnsi="Calibri"/>
                <w:color w:val="0070C0"/>
                <w:sz w:val="20"/>
                <w:szCs w:val="20"/>
                <w:shd w:val="clear" w:color="auto" w:fill="F2F2F2" w:themeFill="background1" w:themeFillShade="F2"/>
              </w:rPr>
              <w:t>?</w:t>
            </w:r>
          </w:p>
        </w:tc>
      </w:tr>
    </w:tbl>
    <w:p w:rsidR="000A4B31" w:rsidRPr="00600D77" w:rsidRDefault="000A4B31" w:rsidP="001D79F1">
      <w:pPr>
        <w:rPr>
          <w:b/>
          <w:bCs/>
          <w:color w:val="52BAAE"/>
          <w:sz w:val="2"/>
        </w:rPr>
      </w:pPr>
    </w:p>
    <w:sectPr w:rsidR="000A4B31" w:rsidRPr="00600D77" w:rsidSect="00D06DC1">
      <w:footerReference w:type="even" r:id="rId14"/>
      <w:footerReference w:type="default" r:id="rId15"/>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9F" w:rsidRDefault="00BA529F" w:rsidP="00951536">
      <w:r>
        <w:separator/>
      </w:r>
    </w:p>
  </w:endnote>
  <w:endnote w:type="continuationSeparator" w:id="0">
    <w:p w:rsidR="00BA529F" w:rsidRDefault="00BA529F"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font>
  <w:font w:name="Arial (Body CS)">
    <w:altName w:val="Arial"/>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02" w:rsidRPr="007D14A8" w:rsidRDefault="004D087D"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EA7" w:rsidRPr="006C7709" w:rsidRDefault="004D087D"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1D79F1">
      <w:rPr>
        <w:rStyle w:val="PageNumber"/>
        <w:rFonts w:ascii="Century Gothic" w:hAnsi="Century Gothic"/>
        <w:noProof/>
        <w:sz w:val="18"/>
      </w:rPr>
      <w:t>4</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9F" w:rsidRDefault="00BA529F" w:rsidP="00951536">
      <w:r>
        <w:separator/>
      </w:r>
    </w:p>
  </w:footnote>
  <w:footnote w:type="continuationSeparator" w:id="0">
    <w:p w:rsidR="00BA529F" w:rsidRDefault="00BA529F" w:rsidP="00951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BA2"/>
    <w:multiLevelType w:val="hybridMultilevel"/>
    <w:tmpl w:val="FA1C9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C6F59"/>
    <w:multiLevelType w:val="hybridMultilevel"/>
    <w:tmpl w:val="4B0206EE"/>
    <w:lvl w:ilvl="0" w:tplc="22E40F78">
      <w:start w:val="1"/>
      <w:numFmt w:val="decimal"/>
      <w:lvlText w:val="%1."/>
      <w:lvlJc w:val="left"/>
      <w:pPr>
        <w:ind w:left="504"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CF51030"/>
    <w:multiLevelType w:val="hybridMultilevel"/>
    <w:tmpl w:val="B2446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47325"/>
    <w:multiLevelType w:val="hybridMultilevel"/>
    <w:tmpl w:val="EF1CB46C"/>
    <w:lvl w:ilvl="0" w:tplc="04090001">
      <w:start w:val="1"/>
      <w:numFmt w:val="bullet"/>
      <w:lvlText w:val=""/>
      <w:lvlJc w:val="left"/>
      <w:pPr>
        <w:ind w:left="8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C06A5E6">
      <w:start w:val="1"/>
      <w:numFmt w:val="bullet"/>
      <w:lvlText w:val=""/>
      <w:lvlJc w:val="left"/>
      <w:pPr>
        <w:ind w:left="360" w:hanging="360"/>
      </w:pPr>
      <w:rPr>
        <w:rFonts w:ascii="Symbol" w:hAnsi="Symbol" w:hint="default"/>
        <w:color w:val="000000" w:themeColor="text1"/>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56CB5"/>
    <w:multiLevelType w:val="hybridMultilevel"/>
    <w:tmpl w:val="4EA6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B702A9"/>
    <w:multiLevelType w:val="hybridMultilevel"/>
    <w:tmpl w:val="870434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B14CC2"/>
    <w:multiLevelType w:val="hybridMultilevel"/>
    <w:tmpl w:val="720239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9" w15:restartNumberingAfterBreak="0">
    <w:nsid w:val="607C3AD9"/>
    <w:multiLevelType w:val="hybridMultilevel"/>
    <w:tmpl w:val="B1D4B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2192B2C"/>
    <w:multiLevelType w:val="hybridMultilevel"/>
    <w:tmpl w:val="43CAEBB0"/>
    <w:lvl w:ilvl="0" w:tplc="B2026C2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611EDD"/>
    <w:multiLevelType w:val="hybridMultilevel"/>
    <w:tmpl w:val="64AEC05E"/>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E711D"/>
    <w:multiLevelType w:val="hybridMultilevel"/>
    <w:tmpl w:val="49D836FE"/>
    <w:lvl w:ilvl="0" w:tplc="24924D4E">
      <w:start w:val="1"/>
      <w:numFmt w:val="decimal"/>
      <w:lvlText w:val="%1."/>
      <w:lvlJc w:val="left"/>
      <w:pPr>
        <w:ind w:left="36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45781"/>
    <w:multiLevelType w:val="hybridMultilevel"/>
    <w:tmpl w:val="A37687E4"/>
    <w:lvl w:ilvl="0" w:tplc="0409000D">
      <w:start w:val="1"/>
      <w:numFmt w:val="bullet"/>
      <w:lvlText w:val=""/>
      <w:lvlJc w:val="left"/>
      <w:pPr>
        <w:ind w:left="780" w:hanging="360"/>
      </w:pPr>
      <w:rPr>
        <w:rFonts w:ascii="Wingdings" w:hAnsi="Wingdings"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F017C1"/>
    <w:multiLevelType w:val="hybridMultilevel"/>
    <w:tmpl w:val="E0C201CC"/>
    <w:lvl w:ilvl="0" w:tplc="0712A1D0">
      <w:start w:val="1"/>
      <w:numFmt w:val="bullet"/>
      <w:lvlText w:val=""/>
      <w:lvlJc w:val="left"/>
      <w:pPr>
        <w:ind w:left="360" w:hanging="360"/>
      </w:pPr>
      <w:rPr>
        <w:rFonts w:ascii="Symbol" w:hAnsi="Symbol" w:hint="default"/>
        <w:b w:val="0"/>
        <w:i w:val="0"/>
        <w:color w:val="auto"/>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6" w15:restartNumberingAfterBreak="0">
    <w:nsid w:val="7B845180"/>
    <w:multiLevelType w:val="hybridMultilevel"/>
    <w:tmpl w:val="DFCE6308"/>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3"/>
  </w:num>
  <w:num w:numId="2">
    <w:abstractNumId w:val="12"/>
  </w:num>
  <w:num w:numId="3">
    <w:abstractNumId w:val="11"/>
  </w:num>
  <w:num w:numId="4">
    <w:abstractNumId w:val="17"/>
  </w:num>
  <w:num w:numId="5">
    <w:abstractNumId w:val="6"/>
  </w:num>
  <w:num w:numId="6">
    <w:abstractNumId w:val="27"/>
  </w:num>
  <w:num w:numId="7">
    <w:abstractNumId w:val="18"/>
  </w:num>
  <w:num w:numId="8">
    <w:abstractNumId w:val="15"/>
  </w:num>
  <w:num w:numId="9">
    <w:abstractNumId w:val="9"/>
  </w:num>
  <w:num w:numId="10">
    <w:abstractNumId w:val="8"/>
  </w:num>
  <w:num w:numId="11">
    <w:abstractNumId w:val="10"/>
  </w:num>
  <w:num w:numId="12">
    <w:abstractNumId w:val="20"/>
  </w:num>
  <w:num w:numId="13">
    <w:abstractNumId w:val="4"/>
  </w:num>
  <w:num w:numId="14">
    <w:abstractNumId w:val="25"/>
  </w:num>
  <w:num w:numId="15">
    <w:abstractNumId w:val="21"/>
  </w:num>
  <w:num w:numId="16">
    <w:abstractNumId w:val="24"/>
  </w:num>
  <w:num w:numId="17">
    <w:abstractNumId w:val="16"/>
  </w:num>
  <w:num w:numId="18">
    <w:abstractNumId w:val="14"/>
  </w:num>
  <w:num w:numId="19">
    <w:abstractNumId w:val="0"/>
  </w:num>
  <w:num w:numId="20">
    <w:abstractNumId w:val="26"/>
  </w:num>
  <w:num w:numId="21">
    <w:abstractNumId w:val="23"/>
  </w:num>
  <w:num w:numId="22">
    <w:abstractNumId w:val="13"/>
  </w:num>
  <w:num w:numId="23">
    <w:abstractNumId w:val="22"/>
  </w:num>
  <w:num w:numId="24">
    <w:abstractNumId w:val="2"/>
  </w:num>
  <w:num w:numId="25">
    <w:abstractNumId w:val="19"/>
  </w:num>
  <w:num w:numId="26">
    <w:abstractNumId w:val="7"/>
  </w:num>
  <w:num w:numId="27">
    <w:abstractNumId w:val="1"/>
  </w:num>
  <w:num w:numId="28">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064C2"/>
    <w:rsid w:val="00007914"/>
    <w:rsid w:val="000118A8"/>
    <w:rsid w:val="00013002"/>
    <w:rsid w:val="00013AB0"/>
    <w:rsid w:val="00015AF2"/>
    <w:rsid w:val="00023EEB"/>
    <w:rsid w:val="00027764"/>
    <w:rsid w:val="00044AC6"/>
    <w:rsid w:val="00052459"/>
    <w:rsid w:val="0005310A"/>
    <w:rsid w:val="000534A3"/>
    <w:rsid w:val="00054381"/>
    <w:rsid w:val="0006138B"/>
    <w:rsid w:val="00065D8C"/>
    <w:rsid w:val="000770AD"/>
    <w:rsid w:val="000772B5"/>
    <w:rsid w:val="000803A8"/>
    <w:rsid w:val="000808BC"/>
    <w:rsid w:val="0008458C"/>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10369A"/>
    <w:rsid w:val="00104F0C"/>
    <w:rsid w:val="001101CF"/>
    <w:rsid w:val="00114257"/>
    <w:rsid w:val="001146E6"/>
    <w:rsid w:val="00120700"/>
    <w:rsid w:val="001208C0"/>
    <w:rsid w:val="00121E1C"/>
    <w:rsid w:val="00123B81"/>
    <w:rsid w:val="001245F4"/>
    <w:rsid w:val="00126EC0"/>
    <w:rsid w:val="001301A3"/>
    <w:rsid w:val="00131CD7"/>
    <w:rsid w:val="00133CBB"/>
    <w:rsid w:val="00134946"/>
    <w:rsid w:val="00140A2E"/>
    <w:rsid w:val="00140DB5"/>
    <w:rsid w:val="00144897"/>
    <w:rsid w:val="00145CB3"/>
    <w:rsid w:val="00146D21"/>
    <w:rsid w:val="00150521"/>
    <w:rsid w:val="0015385D"/>
    <w:rsid w:val="001551CD"/>
    <w:rsid w:val="001636EA"/>
    <w:rsid w:val="00165D5F"/>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1D6B"/>
    <w:rsid w:val="001A3D17"/>
    <w:rsid w:val="001A548C"/>
    <w:rsid w:val="001A6CFE"/>
    <w:rsid w:val="001B18A6"/>
    <w:rsid w:val="001B3010"/>
    <w:rsid w:val="001B4224"/>
    <w:rsid w:val="001C68F0"/>
    <w:rsid w:val="001C70A1"/>
    <w:rsid w:val="001D32B0"/>
    <w:rsid w:val="001D4556"/>
    <w:rsid w:val="001D79F1"/>
    <w:rsid w:val="001D7EEC"/>
    <w:rsid w:val="001E1875"/>
    <w:rsid w:val="001E31AF"/>
    <w:rsid w:val="001E4159"/>
    <w:rsid w:val="001E4817"/>
    <w:rsid w:val="001E5F62"/>
    <w:rsid w:val="001F1210"/>
    <w:rsid w:val="001F19EF"/>
    <w:rsid w:val="001F3970"/>
    <w:rsid w:val="001F7605"/>
    <w:rsid w:val="001F7C03"/>
    <w:rsid w:val="00200E5D"/>
    <w:rsid w:val="00202B50"/>
    <w:rsid w:val="00207924"/>
    <w:rsid w:val="00210853"/>
    <w:rsid w:val="00212CA3"/>
    <w:rsid w:val="00221627"/>
    <w:rsid w:val="00223E97"/>
    <w:rsid w:val="002250D1"/>
    <w:rsid w:val="002265F8"/>
    <w:rsid w:val="00227569"/>
    <w:rsid w:val="002319D4"/>
    <w:rsid w:val="002350A8"/>
    <w:rsid w:val="002365C0"/>
    <w:rsid w:val="002372BB"/>
    <w:rsid w:val="002376D4"/>
    <w:rsid w:val="00241BB1"/>
    <w:rsid w:val="00253A25"/>
    <w:rsid w:val="002578AB"/>
    <w:rsid w:val="002602BE"/>
    <w:rsid w:val="00260DDD"/>
    <w:rsid w:val="00261F16"/>
    <w:rsid w:val="00264137"/>
    <w:rsid w:val="00264D00"/>
    <w:rsid w:val="00272252"/>
    <w:rsid w:val="002739E8"/>
    <w:rsid w:val="002742E8"/>
    <w:rsid w:val="00275CC7"/>
    <w:rsid w:val="00276A6B"/>
    <w:rsid w:val="00276B76"/>
    <w:rsid w:val="00281EBE"/>
    <w:rsid w:val="00284705"/>
    <w:rsid w:val="0028484F"/>
    <w:rsid w:val="00286D41"/>
    <w:rsid w:val="002874CD"/>
    <w:rsid w:val="002878CF"/>
    <w:rsid w:val="002901D8"/>
    <w:rsid w:val="00290536"/>
    <w:rsid w:val="002919BF"/>
    <w:rsid w:val="002974AF"/>
    <w:rsid w:val="002A0108"/>
    <w:rsid w:val="002A4766"/>
    <w:rsid w:val="002A51B1"/>
    <w:rsid w:val="002A6450"/>
    <w:rsid w:val="002A6926"/>
    <w:rsid w:val="002C5F6C"/>
    <w:rsid w:val="002D5F32"/>
    <w:rsid w:val="002E196F"/>
    <w:rsid w:val="002E4A83"/>
    <w:rsid w:val="002E544F"/>
    <w:rsid w:val="002F245D"/>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315F"/>
    <w:rsid w:val="00432AD9"/>
    <w:rsid w:val="00435741"/>
    <w:rsid w:val="00444BB9"/>
    <w:rsid w:val="0044519C"/>
    <w:rsid w:val="00455C1E"/>
    <w:rsid w:val="00456A58"/>
    <w:rsid w:val="00460EC8"/>
    <w:rsid w:val="00462DA2"/>
    <w:rsid w:val="00462DA7"/>
    <w:rsid w:val="00463EEA"/>
    <w:rsid w:val="00464EC3"/>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55B7"/>
    <w:rsid w:val="004C67C3"/>
    <w:rsid w:val="004C7087"/>
    <w:rsid w:val="004D087D"/>
    <w:rsid w:val="004D1C41"/>
    <w:rsid w:val="004D4512"/>
    <w:rsid w:val="004D63D8"/>
    <w:rsid w:val="004D6700"/>
    <w:rsid w:val="004D726B"/>
    <w:rsid w:val="004E3C7A"/>
    <w:rsid w:val="004E4906"/>
    <w:rsid w:val="004E5859"/>
    <w:rsid w:val="004E6D45"/>
    <w:rsid w:val="0050087D"/>
    <w:rsid w:val="005013D5"/>
    <w:rsid w:val="00501FBB"/>
    <w:rsid w:val="00502D5E"/>
    <w:rsid w:val="00504838"/>
    <w:rsid w:val="005077D4"/>
    <w:rsid w:val="005136D7"/>
    <w:rsid w:val="005167AF"/>
    <w:rsid w:val="00516D71"/>
    <w:rsid w:val="005208BB"/>
    <w:rsid w:val="005241C5"/>
    <w:rsid w:val="00526145"/>
    <w:rsid w:val="00530FB3"/>
    <w:rsid w:val="00533399"/>
    <w:rsid w:val="00533C04"/>
    <w:rsid w:val="00540779"/>
    <w:rsid w:val="00542B72"/>
    <w:rsid w:val="005430E6"/>
    <w:rsid w:val="005438B9"/>
    <w:rsid w:val="00546541"/>
    <w:rsid w:val="0055178D"/>
    <w:rsid w:val="00551B99"/>
    <w:rsid w:val="00553B62"/>
    <w:rsid w:val="00554E11"/>
    <w:rsid w:val="00555969"/>
    <w:rsid w:val="00560762"/>
    <w:rsid w:val="005607A6"/>
    <w:rsid w:val="0056207D"/>
    <w:rsid w:val="00566C33"/>
    <w:rsid w:val="00566E77"/>
    <w:rsid w:val="00567375"/>
    <w:rsid w:val="0058179A"/>
    <w:rsid w:val="0059066F"/>
    <w:rsid w:val="005A1956"/>
    <w:rsid w:val="005A3CD5"/>
    <w:rsid w:val="005A4B80"/>
    <w:rsid w:val="005A5F9E"/>
    <w:rsid w:val="005B0A35"/>
    <w:rsid w:val="005B1B95"/>
    <w:rsid w:val="005B267E"/>
    <w:rsid w:val="005C11D7"/>
    <w:rsid w:val="005C4BD1"/>
    <w:rsid w:val="005C5152"/>
    <w:rsid w:val="005C5EDA"/>
    <w:rsid w:val="005D0308"/>
    <w:rsid w:val="005D7F04"/>
    <w:rsid w:val="005E0FBA"/>
    <w:rsid w:val="005E10A4"/>
    <w:rsid w:val="005E320B"/>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270B4"/>
    <w:rsid w:val="006309E8"/>
    <w:rsid w:val="0063142A"/>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7430"/>
    <w:rsid w:val="006B4687"/>
    <w:rsid w:val="006B5152"/>
    <w:rsid w:val="006C00F3"/>
    <w:rsid w:val="006C08CD"/>
    <w:rsid w:val="006C0A3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0AF4"/>
    <w:rsid w:val="006F2186"/>
    <w:rsid w:val="006F7D52"/>
    <w:rsid w:val="0070229D"/>
    <w:rsid w:val="00705349"/>
    <w:rsid w:val="0070570E"/>
    <w:rsid w:val="00707D8B"/>
    <w:rsid w:val="00712073"/>
    <w:rsid w:val="007149B0"/>
    <w:rsid w:val="00717EA6"/>
    <w:rsid w:val="00725D02"/>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B49"/>
    <w:rsid w:val="007A3CE5"/>
    <w:rsid w:val="007A709C"/>
    <w:rsid w:val="007B1B52"/>
    <w:rsid w:val="007B5E75"/>
    <w:rsid w:val="007C0130"/>
    <w:rsid w:val="007C2C1D"/>
    <w:rsid w:val="007C63AD"/>
    <w:rsid w:val="007C7258"/>
    <w:rsid w:val="007C78AB"/>
    <w:rsid w:val="007D14A8"/>
    <w:rsid w:val="007D5BC7"/>
    <w:rsid w:val="007E13AF"/>
    <w:rsid w:val="007E1406"/>
    <w:rsid w:val="007E24EA"/>
    <w:rsid w:val="007E32C2"/>
    <w:rsid w:val="007E5141"/>
    <w:rsid w:val="007E60E6"/>
    <w:rsid w:val="007F16B6"/>
    <w:rsid w:val="007F20F6"/>
    <w:rsid w:val="007F793E"/>
    <w:rsid w:val="0080718A"/>
    <w:rsid w:val="00807806"/>
    <w:rsid w:val="008117B9"/>
    <w:rsid w:val="00813156"/>
    <w:rsid w:val="008146E0"/>
    <w:rsid w:val="00821B52"/>
    <w:rsid w:val="0082277A"/>
    <w:rsid w:val="00826C0B"/>
    <w:rsid w:val="00837035"/>
    <w:rsid w:val="008416E5"/>
    <w:rsid w:val="00843C91"/>
    <w:rsid w:val="00844563"/>
    <w:rsid w:val="008467EB"/>
    <w:rsid w:val="00850CB0"/>
    <w:rsid w:val="0085194B"/>
    <w:rsid w:val="00854FC9"/>
    <w:rsid w:val="00856097"/>
    <w:rsid w:val="00856CD8"/>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A440A"/>
    <w:rsid w:val="009B5328"/>
    <w:rsid w:val="009B6A66"/>
    <w:rsid w:val="009B7241"/>
    <w:rsid w:val="009B7A72"/>
    <w:rsid w:val="009C3A48"/>
    <w:rsid w:val="009C5BAD"/>
    <w:rsid w:val="009D20F3"/>
    <w:rsid w:val="009D5000"/>
    <w:rsid w:val="009D5E71"/>
    <w:rsid w:val="009D7256"/>
    <w:rsid w:val="009E033C"/>
    <w:rsid w:val="009E0E03"/>
    <w:rsid w:val="009E29A9"/>
    <w:rsid w:val="009E2D87"/>
    <w:rsid w:val="009E62E9"/>
    <w:rsid w:val="009F02CA"/>
    <w:rsid w:val="009F512D"/>
    <w:rsid w:val="009F550F"/>
    <w:rsid w:val="00A0483B"/>
    <w:rsid w:val="00A07392"/>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50906"/>
    <w:rsid w:val="00A509F5"/>
    <w:rsid w:val="00A53869"/>
    <w:rsid w:val="00A53DE9"/>
    <w:rsid w:val="00A7051C"/>
    <w:rsid w:val="00A71EDF"/>
    <w:rsid w:val="00A757F9"/>
    <w:rsid w:val="00A85690"/>
    <w:rsid w:val="00A87DCC"/>
    <w:rsid w:val="00A977CE"/>
    <w:rsid w:val="00AA2FF9"/>
    <w:rsid w:val="00AA6752"/>
    <w:rsid w:val="00AA67F3"/>
    <w:rsid w:val="00AA7740"/>
    <w:rsid w:val="00AB5FC2"/>
    <w:rsid w:val="00AB6016"/>
    <w:rsid w:val="00AB7B29"/>
    <w:rsid w:val="00AC1451"/>
    <w:rsid w:val="00AC2C60"/>
    <w:rsid w:val="00AC3339"/>
    <w:rsid w:val="00AC4907"/>
    <w:rsid w:val="00AC5DF0"/>
    <w:rsid w:val="00AC6799"/>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529F"/>
    <w:rsid w:val="00BA78AF"/>
    <w:rsid w:val="00BB37A9"/>
    <w:rsid w:val="00BB5058"/>
    <w:rsid w:val="00BB7776"/>
    <w:rsid w:val="00BC0445"/>
    <w:rsid w:val="00BC3D65"/>
    <w:rsid w:val="00BE18E4"/>
    <w:rsid w:val="00BE396A"/>
    <w:rsid w:val="00BE6D64"/>
    <w:rsid w:val="00BF1DE5"/>
    <w:rsid w:val="00BF20B4"/>
    <w:rsid w:val="00C01467"/>
    <w:rsid w:val="00C0342C"/>
    <w:rsid w:val="00C03A4C"/>
    <w:rsid w:val="00C04331"/>
    <w:rsid w:val="00C069B8"/>
    <w:rsid w:val="00C13A7F"/>
    <w:rsid w:val="00C17403"/>
    <w:rsid w:val="00C213AF"/>
    <w:rsid w:val="00C236BD"/>
    <w:rsid w:val="00C30663"/>
    <w:rsid w:val="00C3323B"/>
    <w:rsid w:val="00C35B28"/>
    <w:rsid w:val="00C4127E"/>
    <w:rsid w:val="00C417F4"/>
    <w:rsid w:val="00C45F8F"/>
    <w:rsid w:val="00C4717C"/>
    <w:rsid w:val="00C479F3"/>
    <w:rsid w:val="00C50F8C"/>
    <w:rsid w:val="00C51C3E"/>
    <w:rsid w:val="00C52363"/>
    <w:rsid w:val="00C56771"/>
    <w:rsid w:val="00C6128E"/>
    <w:rsid w:val="00C6223D"/>
    <w:rsid w:val="00C6254E"/>
    <w:rsid w:val="00C762D3"/>
    <w:rsid w:val="00C85A89"/>
    <w:rsid w:val="00C864DD"/>
    <w:rsid w:val="00C905F6"/>
    <w:rsid w:val="00C91B44"/>
    <w:rsid w:val="00C92BF5"/>
    <w:rsid w:val="00C95EC5"/>
    <w:rsid w:val="00C974CA"/>
    <w:rsid w:val="00CA436E"/>
    <w:rsid w:val="00CA64C7"/>
    <w:rsid w:val="00CA656A"/>
    <w:rsid w:val="00CA7FB0"/>
    <w:rsid w:val="00CB2A9A"/>
    <w:rsid w:val="00CB6F2E"/>
    <w:rsid w:val="00CC27D2"/>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2D01"/>
    <w:rsid w:val="00D33568"/>
    <w:rsid w:val="00D375EA"/>
    <w:rsid w:val="00D46A68"/>
    <w:rsid w:val="00D51C45"/>
    <w:rsid w:val="00D5702C"/>
    <w:rsid w:val="00D57BB5"/>
    <w:rsid w:val="00D6242D"/>
    <w:rsid w:val="00D6467C"/>
    <w:rsid w:val="00D64AA9"/>
    <w:rsid w:val="00D70696"/>
    <w:rsid w:val="00D74298"/>
    <w:rsid w:val="00D76ECC"/>
    <w:rsid w:val="00D87D27"/>
    <w:rsid w:val="00D9188B"/>
    <w:rsid w:val="00D9386B"/>
    <w:rsid w:val="00DA0F9A"/>
    <w:rsid w:val="00DA12BA"/>
    <w:rsid w:val="00DA2E26"/>
    <w:rsid w:val="00DA41C6"/>
    <w:rsid w:val="00DA6C59"/>
    <w:rsid w:val="00DB174A"/>
    <w:rsid w:val="00DC0AF1"/>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163D"/>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2FAC"/>
    <w:rsid w:val="00E86136"/>
    <w:rsid w:val="00E863A0"/>
    <w:rsid w:val="00E87F4C"/>
    <w:rsid w:val="00E93498"/>
    <w:rsid w:val="00E9373C"/>
    <w:rsid w:val="00E9402D"/>
    <w:rsid w:val="00EA1CA0"/>
    <w:rsid w:val="00EA2F0E"/>
    <w:rsid w:val="00EA41DB"/>
    <w:rsid w:val="00EA4B70"/>
    <w:rsid w:val="00EA57DD"/>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4008"/>
    <w:rsid w:val="00F26C71"/>
    <w:rsid w:val="00F34943"/>
    <w:rsid w:val="00F406E5"/>
    <w:rsid w:val="00F41443"/>
    <w:rsid w:val="00F438C3"/>
    <w:rsid w:val="00F52BDA"/>
    <w:rsid w:val="00F66E71"/>
    <w:rsid w:val="00F670A7"/>
    <w:rsid w:val="00F71E0C"/>
    <w:rsid w:val="00F72EF7"/>
    <w:rsid w:val="00F73486"/>
    <w:rsid w:val="00F74DEF"/>
    <w:rsid w:val="00F77119"/>
    <w:rsid w:val="00F77FB0"/>
    <w:rsid w:val="00F801B8"/>
    <w:rsid w:val="00F804CC"/>
    <w:rsid w:val="00F82AD8"/>
    <w:rsid w:val="00F832C0"/>
    <w:rsid w:val="00F87743"/>
    <w:rsid w:val="00F87C92"/>
    <w:rsid w:val="00F93A29"/>
    <w:rsid w:val="00F95737"/>
    <w:rsid w:val="00F97579"/>
    <w:rsid w:val="00FA32FE"/>
    <w:rsid w:val="00FB1B72"/>
    <w:rsid w:val="00FB2964"/>
    <w:rsid w:val="00FB6D7B"/>
    <w:rsid w:val="00FB75FC"/>
    <w:rsid w:val="00FB7852"/>
    <w:rsid w:val="00FC20F8"/>
    <w:rsid w:val="00FC52AF"/>
    <w:rsid w:val="00FD16CE"/>
    <w:rsid w:val="00FD24CF"/>
    <w:rsid w:val="00FD41DB"/>
    <w:rsid w:val="00FE24C7"/>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CA3C1F-90FE-4ED0-9403-4B82C8EF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1">
    <w:name w:val="Normal1"/>
    <w:rsid w:val="00165D5F"/>
    <w:pPr>
      <w:spacing w:line="276" w:lineRule="auto"/>
    </w:pPr>
    <w:rPr>
      <w:rFonts w:ascii="Arial" w:eastAsia="Arial" w:hAnsi="Arial" w:cs="Arial"/>
      <w:sz w:val="22"/>
      <w:szCs w:val="22"/>
    </w:rPr>
  </w:style>
  <w:style w:type="paragraph" w:customStyle="1" w:styleId="ecxmsonormal">
    <w:name w:val="ecxmsonormal"/>
    <w:basedOn w:val="Normal"/>
    <w:rsid w:val="00AA7740"/>
    <w:pPr>
      <w:spacing w:before="100" w:beforeAutospacing="1" w:after="100" w:afterAutospacing="1"/>
    </w:pPr>
    <w:rPr>
      <w:rFonts w:ascii="Times New Roman" w:eastAsia="Times New Roman" w:hAnsi="Times New Roman" w:cs="Times New Roman"/>
    </w:rPr>
  </w:style>
  <w:style w:type="paragraph" w:customStyle="1" w:styleId="Normal2">
    <w:name w:val="Normal2"/>
    <w:rsid w:val="00C6254E"/>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980187175">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58776158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tainable-design.ie/links/UN-OHCHR_1948-UDHR_Hindi-Indi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dbubble.com/people/xiye7/works/21822725-un-declaration-of-human-rights?finish=semi_gloss&amp;p=poster&amp;size=small&amp;utm_source=google&amp;utm_medium=cpc&amp;utm_campaign=g.pla+notset&amp;country_code=US&amp;gclid=EAIaIQobChMIkPjpw_eC3AIVElmGCh0D8wbuEAQYAiABEgIoXfD_Bw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EB4B37CD-18FE-4195-A2CC-AE9C2626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2</cp:revision>
  <cp:lastPrinted>2017-05-14T16:14:00Z</cp:lastPrinted>
  <dcterms:created xsi:type="dcterms:W3CDTF">2018-07-17T17:26:00Z</dcterms:created>
  <dcterms:modified xsi:type="dcterms:W3CDTF">2018-07-17T17:26:00Z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