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2C3C" w14:textId="77777777" w:rsidR="0085782D" w:rsidRDefault="0085782D" w:rsidP="005D63DF">
      <w:pPr>
        <w:pStyle w:val="Title"/>
        <w:rPr>
          <w:sz w:val="48"/>
          <w:szCs w:val="48"/>
        </w:rPr>
      </w:pPr>
      <w:r w:rsidRPr="005D63DF">
        <w:rPr>
          <w:noProof/>
          <w:sz w:val="48"/>
          <w:szCs w:val="48"/>
        </w:rPr>
        <w:drawing>
          <wp:anchor distT="0" distB="0" distL="114300" distR="114300" simplePos="0" relativeHeight="251658240" behindDoc="0" locked="0" layoutInCell="1" allowOverlap="1" wp14:anchorId="11AEC004" wp14:editId="7809043C">
            <wp:simplePos x="0" y="0"/>
            <wp:positionH relativeFrom="column">
              <wp:posOffset>2581275</wp:posOffset>
            </wp:positionH>
            <wp:positionV relativeFrom="paragraph">
              <wp:posOffset>0</wp:posOffset>
            </wp:positionV>
            <wp:extent cx="1333475" cy="1237542"/>
            <wp:effectExtent l="0" t="0" r="635" b="1270"/>
            <wp:wrapSquare wrapText="bothSides"/>
            <wp:docPr id="2" name="Picture 2" descr="C:\Users\abruce\Pictur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uce\Pictures\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475" cy="1237542"/>
                    </a:xfrm>
                    <a:prstGeom prst="rect">
                      <a:avLst/>
                    </a:prstGeom>
                    <a:noFill/>
                    <a:ln>
                      <a:noFill/>
                    </a:ln>
                  </pic:spPr>
                </pic:pic>
              </a:graphicData>
            </a:graphic>
          </wp:anchor>
        </w:drawing>
      </w:r>
    </w:p>
    <w:p w14:paraId="757DE4CB" w14:textId="77777777" w:rsidR="0085782D" w:rsidRDefault="0085782D" w:rsidP="005D63DF">
      <w:pPr>
        <w:pStyle w:val="Title"/>
        <w:rPr>
          <w:sz w:val="48"/>
          <w:szCs w:val="48"/>
        </w:rPr>
      </w:pPr>
    </w:p>
    <w:p w14:paraId="79BF2845" w14:textId="77777777" w:rsidR="0085782D" w:rsidRPr="0085782D" w:rsidRDefault="0085782D" w:rsidP="0085782D"/>
    <w:p w14:paraId="3578C7E4" w14:textId="77777777" w:rsidR="0085782D" w:rsidRDefault="0085782D" w:rsidP="005D63DF">
      <w:pPr>
        <w:pStyle w:val="Title"/>
        <w:rPr>
          <w:sz w:val="48"/>
          <w:szCs w:val="48"/>
        </w:rPr>
      </w:pPr>
    </w:p>
    <w:p w14:paraId="75995429" w14:textId="77777777" w:rsidR="00CA1D37" w:rsidRPr="000A528D" w:rsidRDefault="005D63DF" w:rsidP="0085782D">
      <w:pPr>
        <w:pStyle w:val="Title"/>
        <w:jc w:val="center"/>
        <w:rPr>
          <w:rFonts w:ascii="Times New Roman" w:hAnsi="Times New Roman" w:cs="Times New Roman"/>
          <w:sz w:val="44"/>
          <w:szCs w:val="44"/>
        </w:rPr>
      </w:pPr>
      <w:r w:rsidRPr="000A528D">
        <w:rPr>
          <w:rFonts w:ascii="Times New Roman" w:hAnsi="Times New Roman" w:cs="Times New Roman"/>
          <w:sz w:val="44"/>
          <w:szCs w:val="44"/>
        </w:rPr>
        <w:t>K</w:t>
      </w:r>
      <w:r w:rsidR="00CA1D37" w:rsidRPr="000A528D">
        <w:rPr>
          <w:rFonts w:ascii="Times New Roman" w:hAnsi="Times New Roman" w:cs="Times New Roman"/>
          <w:sz w:val="44"/>
          <w:szCs w:val="44"/>
        </w:rPr>
        <w:t>EAN UNIVERSITY</w:t>
      </w:r>
    </w:p>
    <w:p w14:paraId="163E9D09" w14:textId="77777777" w:rsidR="005D63DF" w:rsidRDefault="005D63DF" w:rsidP="00CA1D37">
      <w:pPr>
        <w:spacing w:after="0" w:line="240" w:lineRule="auto"/>
        <w:jc w:val="center"/>
        <w:rPr>
          <w:rFonts w:ascii="Times New Roman" w:hAnsi="Times New Roman" w:cs="Times New Roman"/>
          <w:sz w:val="32"/>
          <w:szCs w:val="32"/>
        </w:rPr>
      </w:pPr>
    </w:p>
    <w:p w14:paraId="7B1B2AB9" w14:textId="77777777" w:rsidR="005D63DF" w:rsidRDefault="00C75323" w:rsidP="00C7532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University </w:t>
      </w:r>
      <w:r w:rsidR="00E767E3">
        <w:rPr>
          <w:rFonts w:ascii="Times New Roman" w:hAnsi="Times New Roman" w:cs="Times New Roman"/>
          <w:sz w:val="32"/>
          <w:szCs w:val="32"/>
        </w:rPr>
        <w:t>Operating Rules and</w:t>
      </w:r>
      <w:r w:rsidR="001A20A9">
        <w:rPr>
          <w:rFonts w:ascii="Times New Roman" w:hAnsi="Times New Roman" w:cs="Times New Roman"/>
          <w:sz w:val="32"/>
          <w:szCs w:val="32"/>
        </w:rPr>
        <w:t xml:space="preserve"> Procedures</w:t>
      </w:r>
      <w:r w:rsidR="00017B96">
        <w:rPr>
          <w:rFonts w:ascii="Times New Roman" w:hAnsi="Times New Roman" w:cs="Times New Roman"/>
          <w:sz w:val="32"/>
          <w:szCs w:val="32"/>
        </w:rPr>
        <w:t xml:space="preserve"> for Fixed Assets</w:t>
      </w:r>
    </w:p>
    <w:p w14:paraId="5C42EDD9" w14:textId="77777777" w:rsidR="00C75323" w:rsidRDefault="00C75323" w:rsidP="00C75323">
      <w:pPr>
        <w:spacing w:after="0" w:line="240" w:lineRule="auto"/>
        <w:rPr>
          <w:rFonts w:ascii="Times New Roman" w:hAnsi="Times New Roman" w:cs="Times New Roman"/>
          <w:sz w:val="32"/>
          <w:szCs w:val="32"/>
        </w:rPr>
      </w:pPr>
    </w:p>
    <w:p w14:paraId="0EAB7461" w14:textId="77777777" w:rsidR="00C75323" w:rsidRPr="00E32B96" w:rsidRDefault="00C75323" w:rsidP="005358A1">
      <w:pPr>
        <w:pStyle w:val="ListParagraph"/>
        <w:numPr>
          <w:ilvl w:val="0"/>
          <w:numId w:val="2"/>
        </w:numPr>
        <w:spacing w:after="120" w:line="240" w:lineRule="auto"/>
        <w:contextualSpacing w:val="0"/>
        <w:rPr>
          <w:rFonts w:ascii="Times New Roman" w:hAnsi="Times New Roman" w:cs="Times New Roman"/>
          <w:sz w:val="24"/>
          <w:szCs w:val="24"/>
        </w:rPr>
      </w:pPr>
      <w:r w:rsidRPr="009E3CEC">
        <w:rPr>
          <w:rFonts w:ascii="Times New Roman" w:hAnsi="Times New Roman" w:cs="Times New Roman"/>
          <w:sz w:val="24"/>
          <w:szCs w:val="24"/>
        </w:rPr>
        <w:t>P</w:t>
      </w:r>
      <w:r w:rsidR="00160523">
        <w:rPr>
          <w:rFonts w:ascii="Times New Roman" w:hAnsi="Times New Roman" w:cs="Times New Roman"/>
          <w:sz w:val="24"/>
          <w:szCs w:val="24"/>
        </w:rPr>
        <w:t>URPOSE</w:t>
      </w:r>
    </w:p>
    <w:p w14:paraId="629C58D8" w14:textId="77777777" w:rsidR="00C75323" w:rsidRPr="005358A1" w:rsidRDefault="00C75323" w:rsidP="00E90681">
      <w:pPr>
        <w:spacing w:after="0" w:line="240" w:lineRule="auto"/>
        <w:ind w:left="2160"/>
        <w:jc w:val="both"/>
        <w:rPr>
          <w:rFonts w:ascii="Times New Roman" w:hAnsi="Times New Roman" w:cs="Times New Roman"/>
          <w:sz w:val="24"/>
          <w:szCs w:val="24"/>
        </w:rPr>
      </w:pPr>
      <w:r w:rsidRPr="00846AF3">
        <w:rPr>
          <w:rFonts w:ascii="Times New Roman" w:hAnsi="Times New Roman" w:cs="Times New Roman"/>
          <w:sz w:val="24"/>
          <w:szCs w:val="24"/>
        </w:rPr>
        <w:t>The purpose of th</w:t>
      </w:r>
      <w:r w:rsidR="00AC515C">
        <w:rPr>
          <w:rFonts w:ascii="Times New Roman" w:hAnsi="Times New Roman" w:cs="Times New Roman"/>
          <w:sz w:val="24"/>
          <w:szCs w:val="24"/>
        </w:rPr>
        <w:t>ese</w:t>
      </w:r>
      <w:r w:rsidRPr="00E91071">
        <w:rPr>
          <w:rFonts w:ascii="Times New Roman" w:hAnsi="Times New Roman" w:cs="Times New Roman"/>
          <w:sz w:val="24"/>
          <w:szCs w:val="24"/>
        </w:rPr>
        <w:t xml:space="preserve"> </w:t>
      </w:r>
      <w:r w:rsidR="001A20A9" w:rsidRPr="00E91071">
        <w:rPr>
          <w:rFonts w:ascii="Times New Roman" w:hAnsi="Times New Roman" w:cs="Times New Roman"/>
          <w:sz w:val="24"/>
          <w:szCs w:val="24"/>
        </w:rPr>
        <w:t xml:space="preserve">Operating Rules and Procedures </w:t>
      </w:r>
      <w:r w:rsidRPr="00E91071">
        <w:rPr>
          <w:rFonts w:ascii="Times New Roman" w:hAnsi="Times New Roman" w:cs="Times New Roman"/>
          <w:sz w:val="24"/>
          <w:szCs w:val="24"/>
        </w:rPr>
        <w:t>is to ensure that Kean University</w:t>
      </w:r>
      <w:r w:rsidR="009F379D">
        <w:rPr>
          <w:rFonts w:ascii="Times New Roman" w:hAnsi="Times New Roman" w:cs="Times New Roman"/>
          <w:sz w:val="24"/>
          <w:szCs w:val="24"/>
        </w:rPr>
        <w:t>-</w:t>
      </w:r>
      <w:r w:rsidRPr="005358A1">
        <w:rPr>
          <w:rFonts w:ascii="Times New Roman" w:hAnsi="Times New Roman" w:cs="Times New Roman"/>
          <w:sz w:val="24"/>
          <w:szCs w:val="24"/>
        </w:rPr>
        <w:t>owned capital assets, government</w:t>
      </w:r>
      <w:r w:rsidR="009F379D">
        <w:rPr>
          <w:rFonts w:ascii="Times New Roman" w:hAnsi="Times New Roman" w:cs="Times New Roman"/>
          <w:sz w:val="24"/>
          <w:szCs w:val="24"/>
        </w:rPr>
        <w:t>-</w:t>
      </w:r>
      <w:r w:rsidRPr="005358A1">
        <w:rPr>
          <w:rFonts w:ascii="Times New Roman" w:hAnsi="Times New Roman" w:cs="Times New Roman"/>
          <w:sz w:val="24"/>
          <w:szCs w:val="24"/>
        </w:rPr>
        <w:t xml:space="preserve">funded and furnished capital assets are properly protected, controlled, and accounted for in accordance with the requirements established by Generally Accepted Accounting Principles (GAAP) as promulgated by the Governmental Accounting Standards Board (GASB) and with the regulatory standards set </w:t>
      </w:r>
      <w:r w:rsidR="00A364BA">
        <w:rPr>
          <w:rFonts w:ascii="Times New Roman" w:hAnsi="Times New Roman" w:cs="Times New Roman"/>
          <w:sz w:val="24"/>
          <w:szCs w:val="24"/>
        </w:rPr>
        <w:t>forth in application federal and state law and other applicable governmental guidance</w:t>
      </w:r>
      <w:r w:rsidRPr="005358A1">
        <w:rPr>
          <w:rFonts w:ascii="Times New Roman" w:hAnsi="Times New Roman" w:cs="Times New Roman"/>
          <w:sz w:val="24"/>
          <w:szCs w:val="24"/>
        </w:rPr>
        <w:t>.</w:t>
      </w:r>
    </w:p>
    <w:p w14:paraId="23094BBC" w14:textId="77777777" w:rsidR="009E3CEC" w:rsidRPr="00E32B96" w:rsidRDefault="009E3CEC" w:rsidP="00AF1C78">
      <w:pPr>
        <w:spacing w:after="0" w:line="240" w:lineRule="auto"/>
        <w:ind w:left="2160"/>
        <w:rPr>
          <w:rFonts w:ascii="Times New Roman" w:hAnsi="Times New Roman" w:cs="Times New Roman"/>
          <w:sz w:val="24"/>
          <w:szCs w:val="24"/>
        </w:rPr>
      </w:pPr>
    </w:p>
    <w:p w14:paraId="36AB290A" w14:textId="77777777" w:rsidR="00C75323" w:rsidRPr="00E32B96" w:rsidRDefault="009E3CEC" w:rsidP="005358A1">
      <w:pPr>
        <w:pStyle w:val="ListParagraph"/>
        <w:numPr>
          <w:ilvl w:val="0"/>
          <w:numId w:val="2"/>
        </w:numPr>
        <w:spacing w:after="120" w:line="240" w:lineRule="auto"/>
        <w:contextualSpacing w:val="0"/>
        <w:rPr>
          <w:rFonts w:ascii="Times New Roman" w:hAnsi="Times New Roman" w:cs="Times New Roman"/>
          <w:sz w:val="24"/>
          <w:szCs w:val="24"/>
        </w:rPr>
      </w:pPr>
      <w:r w:rsidRPr="00E32B96">
        <w:rPr>
          <w:rFonts w:ascii="Times New Roman" w:hAnsi="Times New Roman" w:cs="Times New Roman"/>
          <w:sz w:val="24"/>
          <w:szCs w:val="24"/>
        </w:rPr>
        <w:t>A</w:t>
      </w:r>
      <w:r w:rsidR="00160523">
        <w:rPr>
          <w:rFonts w:ascii="Times New Roman" w:hAnsi="Times New Roman" w:cs="Times New Roman"/>
          <w:sz w:val="24"/>
          <w:szCs w:val="24"/>
        </w:rPr>
        <w:t>CCOUNTABILITY</w:t>
      </w:r>
    </w:p>
    <w:p w14:paraId="5F5231E2" w14:textId="77777777" w:rsidR="009E3CEC" w:rsidRPr="00060A75" w:rsidRDefault="009E3CEC" w:rsidP="00E90681">
      <w:pPr>
        <w:pStyle w:val="ListParagraph"/>
        <w:spacing w:after="0" w:line="240" w:lineRule="auto"/>
        <w:ind w:left="2160"/>
        <w:jc w:val="both"/>
        <w:rPr>
          <w:rFonts w:ascii="Times New Roman" w:hAnsi="Times New Roman" w:cs="Times New Roman"/>
          <w:sz w:val="24"/>
          <w:szCs w:val="24"/>
        </w:rPr>
      </w:pPr>
      <w:r w:rsidRPr="00060A75">
        <w:rPr>
          <w:rFonts w:ascii="Times New Roman" w:hAnsi="Times New Roman" w:cs="Times New Roman"/>
          <w:sz w:val="24"/>
          <w:szCs w:val="24"/>
        </w:rPr>
        <w:t xml:space="preserve">Under the </w:t>
      </w:r>
      <w:r w:rsidR="00E32B96" w:rsidRPr="00060A75">
        <w:rPr>
          <w:rFonts w:ascii="Times New Roman" w:hAnsi="Times New Roman" w:cs="Times New Roman"/>
          <w:sz w:val="24"/>
          <w:szCs w:val="24"/>
        </w:rPr>
        <w:t>direction</w:t>
      </w:r>
      <w:r w:rsidR="00AF1C78" w:rsidRPr="00060A75">
        <w:rPr>
          <w:rFonts w:ascii="Times New Roman" w:hAnsi="Times New Roman" w:cs="Times New Roman"/>
          <w:sz w:val="24"/>
          <w:szCs w:val="24"/>
        </w:rPr>
        <w:t xml:space="preserve"> of the Chief Financial Officer</w:t>
      </w:r>
      <w:r w:rsidR="008A0C4F" w:rsidRPr="00060A75">
        <w:rPr>
          <w:rFonts w:ascii="Times New Roman" w:hAnsi="Times New Roman" w:cs="Times New Roman"/>
          <w:sz w:val="24"/>
          <w:szCs w:val="24"/>
        </w:rPr>
        <w:t xml:space="preserve"> (</w:t>
      </w:r>
      <w:r w:rsidR="00246CC4" w:rsidRPr="00060A75">
        <w:rPr>
          <w:rFonts w:ascii="Times New Roman" w:hAnsi="Times New Roman" w:cs="Times New Roman"/>
          <w:sz w:val="24"/>
          <w:szCs w:val="24"/>
        </w:rPr>
        <w:t>“</w:t>
      </w:r>
      <w:r w:rsidR="008A0C4F" w:rsidRPr="00060A75">
        <w:rPr>
          <w:rFonts w:ascii="Times New Roman" w:hAnsi="Times New Roman" w:cs="Times New Roman"/>
          <w:sz w:val="24"/>
          <w:szCs w:val="24"/>
        </w:rPr>
        <w:t>CFO</w:t>
      </w:r>
      <w:r w:rsidR="00246CC4" w:rsidRPr="00060A75">
        <w:rPr>
          <w:rFonts w:ascii="Times New Roman" w:hAnsi="Times New Roman" w:cs="Times New Roman"/>
          <w:sz w:val="24"/>
          <w:szCs w:val="24"/>
        </w:rPr>
        <w:t>”</w:t>
      </w:r>
      <w:r w:rsidR="008A0C4F" w:rsidRPr="00060A75">
        <w:rPr>
          <w:rFonts w:ascii="Times New Roman" w:hAnsi="Times New Roman" w:cs="Times New Roman"/>
          <w:sz w:val="24"/>
          <w:szCs w:val="24"/>
        </w:rPr>
        <w:t>)</w:t>
      </w:r>
      <w:r w:rsidR="00AF1C78" w:rsidRPr="00060A75">
        <w:rPr>
          <w:rFonts w:ascii="Times New Roman" w:hAnsi="Times New Roman" w:cs="Times New Roman"/>
          <w:sz w:val="24"/>
          <w:szCs w:val="24"/>
        </w:rPr>
        <w:t xml:space="preserve">, the </w:t>
      </w:r>
      <w:r w:rsidR="00E32B96" w:rsidRPr="00060A75">
        <w:rPr>
          <w:rFonts w:ascii="Times New Roman" w:hAnsi="Times New Roman" w:cs="Times New Roman"/>
          <w:sz w:val="24"/>
          <w:szCs w:val="24"/>
        </w:rPr>
        <w:t>Associate Vice President of University Procurement and Business Services</w:t>
      </w:r>
      <w:r w:rsidR="00AF1C78" w:rsidRPr="00060A75">
        <w:rPr>
          <w:rFonts w:ascii="Times New Roman" w:hAnsi="Times New Roman" w:cs="Times New Roman"/>
          <w:sz w:val="24"/>
          <w:szCs w:val="24"/>
        </w:rPr>
        <w:t xml:space="preserve"> </w:t>
      </w:r>
      <w:r w:rsidR="00F169A0">
        <w:rPr>
          <w:rFonts w:ascii="Times New Roman" w:hAnsi="Times New Roman" w:cs="Times New Roman"/>
          <w:sz w:val="24"/>
          <w:szCs w:val="24"/>
        </w:rPr>
        <w:t xml:space="preserve">(“UPBS”) </w:t>
      </w:r>
      <w:r w:rsidRPr="00060A75">
        <w:rPr>
          <w:rFonts w:ascii="Times New Roman" w:hAnsi="Times New Roman" w:cs="Times New Roman"/>
          <w:sz w:val="24"/>
          <w:szCs w:val="24"/>
        </w:rPr>
        <w:t>shall implement th</w:t>
      </w:r>
      <w:r w:rsidR="0097053C" w:rsidRPr="00060A75">
        <w:rPr>
          <w:rFonts w:ascii="Times New Roman" w:hAnsi="Times New Roman" w:cs="Times New Roman"/>
          <w:sz w:val="24"/>
          <w:szCs w:val="24"/>
        </w:rPr>
        <w:t>ese</w:t>
      </w:r>
      <w:r w:rsidRPr="00060A75">
        <w:rPr>
          <w:rFonts w:ascii="Times New Roman" w:hAnsi="Times New Roman" w:cs="Times New Roman"/>
          <w:sz w:val="24"/>
          <w:szCs w:val="24"/>
        </w:rPr>
        <w:t xml:space="preserve"> </w:t>
      </w:r>
      <w:r w:rsidR="0097053C" w:rsidRPr="00060A75">
        <w:rPr>
          <w:rFonts w:ascii="Times New Roman" w:hAnsi="Times New Roman" w:cs="Times New Roman"/>
          <w:sz w:val="24"/>
          <w:szCs w:val="24"/>
        </w:rPr>
        <w:t>rules and procedures</w:t>
      </w:r>
      <w:r w:rsidR="00A01569">
        <w:rPr>
          <w:rFonts w:ascii="Times New Roman" w:hAnsi="Times New Roman" w:cs="Times New Roman"/>
          <w:sz w:val="24"/>
          <w:szCs w:val="24"/>
        </w:rPr>
        <w:t>,</w:t>
      </w:r>
      <w:r w:rsidR="0097053C" w:rsidRPr="00060A75">
        <w:rPr>
          <w:rFonts w:ascii="Times New Roman" w:hAnsi="Times New Roman" w:cs="Times New Roman"/>
          <w:sz w:val="24"/>
          <w:szCs w:val="24"/>
        </w:rPr>
        <w:t xml:space="preserve"> </w:t>
      </w:r>
      <w:r w:rsidRPr="00060A75">
        <w:rPr>
          <w:rFonts w:ascii="Times New Roman" w:hAnsi="Times New Roman" w:cs="Times New Roman"/>
          <w:sz w:val="24"/>
          <w:szCs w:val="24"/>
        </w:rPr>
        <w:t>and</w:t>
      </w:r>
      <w:r w:rsidR="0097053C" w:rsidRPr="00060A75">
        <w:rPr>
          <w:rFonts w:ascii="Times New Roman" w:hAnsi="Times New Roman" w:cs="Times New Roman"/>
          <w:sz w:val="24"/>
          <w:szCs w:val="24"/>
        </w:rPr>
        <w:t xml:space="preserve"> the</w:t>
      </w:r>
      <w:r w:rsidRPr="00060A75">
        <w:rPr>
          <w:rFonts w:ascii="Times New Roman" w:hAnsi="Times New Roman" w:cs="Times New Roman"/>
          <w:sz w:val="24"/>
          <w:szCs w:val="24"/>
        </w:rPr>
        <w:t xml:space="preserve"> </w:t>
      </w:r>
      <w:r w:rsidR="00E32B96" w:rsidRPr="00060A75">
        <w:rPr>
          <w:rFonts w:ascii="Times New Roman" w:hAnsi="Times New Roman" w:cs="Times New Roman"/>
          <w:sz w:val="24"/>
          <w:szCs w:val="24"/>
        </w:rPr>
        <w:t xml:space="preserve">Assistant </w:t>
      </w:r>
      <w:r w:rsidR="00E767E3" w:rsidRPr="00060A75">
        <w:rPr>
          <w:rFonts w:ascii="Times New Roman" w:hAnsi="Times New Roman" w:cs="Times New Roman"/>
          <w:sz w:val="24"/>
          <w:szCs w:val="24"/>
        </w:rPr>
        <w:t>Coun</w:t>
      </w:r>
      <w:r w:rsidR="008D0561">
        <w:rPr>
          <w:rFonts w:ascii="Times New Roman" w:hAnsi="Times New Roman" w:cs="Times New Roman"/>
          <w:sz w:val="24"/>
          <w:szCs w:val="24"/>
        </w:rPr>
        <w:t>sel of UPBS</w:t>
      </w:r>
      <w:r w:rsidRPr="00060A75">
        <w:rPr>
          <w:rFonts w:ascii="Times New Roman" w:hAnsi="Times New Roman" w:cs="Times New Roman"/>
          <w:sz w:val="24"/>
          <w:szCs w:val="24"/>
        </w:rPr>
        <w:t xml:space="preserve"> shall ensure compliance.</w:t>
      </w:r>
    </w:p>
    <w:p w14:paraId="6F508F5A" w14:textId="77777777" w:rsidR="00AC515C" w:rsidRPr="00060A75" w:rsidRDefault="00AC515C" w:rsidP="001A20A9">
      <w:pPr>
        <w:pStyle w:val="ListParagraph"/>
        <w:spacing w:after="0" w:line="240" w:lineRule="auto"/>
        <w:ind w:left="2160"/>
        <w:rPr>
          <w:rFonts w:ascii="Times New Roman" w:hAnsi="Times New Roman" w:cs="Times New Roman"/>
          <w:sz w:val="24"/>
          <w:szCs w:val="24"/>
        </w:rPr>
      </w:pPr>
    </w:p>
    <w:p w14:paraId="00987140" w14:textId="77777777" w:rsidR="00AC515C" w:rsidRPr="00E32B96" w:rsidRDefault="00AC515C" w:rsidP="005358A1">
      <w:pPr>
        <w:pStyle w:val="ListParagraph"/>
        <w:numPr>
          <w:ilvl w:val="0"/>
          <w:numId w:val="2"/>
        </w:numPr>
        <w:spacing w:after="120" w:line="240" w:lineRule="auto"/>
        <w:contextualSpacing w:val="0"/>
        <w:rPr>
          <w:rFonts w:ascii="Times New Roman" w:hAnsi="Times New Roman" w:cs="Times New Roman"/>
          <w:sz w:val="24"/>
          <w:szCs w:val="24"/>
        </w:rPr>
      </w:pPr>
      <w:r w:rsidRPr="00E32B96">
        <w:rPr>
          <w:rFonts w:ascii="Times New Roman" w:eastAsia="Times New Roman" w:hAnsi="Times New Roman" w:cs="Times New Roman"/>
          <w:bCs/>
          <w:sz w:val="24"/>
          <w:szCs w:val="24"/>
        </w:rPr>
        <w:t>APPLICABILITY</w:t>
      </w:r>
    </w:p>
    <w:p w14:paraId="733D59F9" w14:textId="77777777" w:rsidR="009E3CEC" w:rsidRDefault="009E3CEC" w:rsidP="00850DE3">
      <w:pPr>
        <w:spacing w:after="0" w:line="240" w:lineRule="auto"/>
        <w:ind w:left="2160"/>
        <w:jc w:val="both"/>
        <w:rPr>
          <w:rFonts w:ascii="Times New Roman" w:eastAsia="Times New Roman" w:hAnsi="Times New Roman" w:cs="Times New Roman"/>
          <w:sz w:val="24"/>
          <w:szCs w:val="24"/>
        </w:rPr>
      </w:pPr>
      <w:r w:rsidRPr="00E32B96">
        <w:rPr>
          <w:rFonts w:ascii="Times New Roman" w:eastAsia="Times New Roman" w:hAnsi="Times New Roman" w:cs="Times New Roman"/>
          <w:sz w:val="24"/>
          <w:szCs w:val="24"/>
        </w:rPr>
        <w:t>It is the responsibility of every faculty</w:t>
      </w:r>
      <w:r w:rsidR="00846AF3">
        <w:rPr>
          <w:rFonts w:ascii="Times New Roman" w:eastAsia="Times New Roman" w:hAnsi="Times New Roman" w:cs="Times New Roman"/>
          <w:sz w:val="24"/>
          <w:szCs w:val="24"/>
        </w:rPr>
        <w:t xml:space="preserve"> and </w:t>
      </w:r>
      <w:r w:rsidRPr="00E32B96">
        <w:rPr>
          <w:rFonts w:ascii="Times New Roman" w:eastAsia="Times New Roman" w:hAnsi="Times New Roman" w:cs="Times New Roman"/>
          <w:sz w:val="24"/>
          <w:szCs w:val="24"/>
        </w:rPr>
        <w:t>sta</w:t>
      </w:r>
      <w:r w:rsidR="00E32B96">
        <w:rPr>
          <w:rFonts w:ascii="Times New Roman" w:eastAsia="Times New Roman" w:hAnsi="Times New Roman" w:cs="Times New Roman"/>
          <w:sz w:val="24"/>
          <w:szCs w:val="24"/>
        </w:rPr>
        <w:t xml:space="preserve">ff </w:t>
      </w:r>
      <w:r w:rsidR="00E767E3">
        <w:rPr>
          <w:rFonts w:ascii="Times New Roman" w:eastAsia="Times New Roman" w:hAnsi="Times New Roman" w:cs="Times New Roman"/>
          <w:sz w:val="24"/>
          <w:szCs w:val="24"/>
        </w:rPr>
        <w:t xml:space="preserve">member </w:t>
      </w:r>
      <w:r w:rsidRPr="00E32B96">
        <w:rPr>
          <w:rFonts w:ascii="Times New Roman" w:eastAsia="Times New Roman" w:hAnsi="Times New Roman" w:cs="Times New Roman"/>
          <w:sz w:val="24"/>
          <w:szCs w:val="24"/>
        </w:rPr>
        <w:t>invol</w:t>
      </w:r>
      <w:r w:rsidR="00E767E3">
        <w:rPr>
          <w:rFonts w:ascii="Times New Roman" w:eastAsia="Times New Roman" w:hAnsi="Times New Roman" w:cs="Times New Roman"/>
          <w:sz w:val="24"/>
          <w:szCs w:val="24"/>
        </w:rPr>
        <w:t xml:space="preserve">ved in any </w:t>
      </w:r>
      <w:r w:rsidRPr="00E32B96">
        <w:rPr>
          <w:rFonts w:ascii="Times New Roman" w:eastAsia="Times New Roman" w:hAnsi="Times New Roman" w:cs="Times New Roman"/>
          <w:sz w:val="24"/>
          <w:szCs w:val="24"/>
        </w:rPr>
        <w:t>financial activity on behalf of the University to be fiscally responsible and to exercise appropriate financial controls.</w:t>
      </w:r>
    </w:p>
    <w:p w14:paraId="13B1885E" w14:textId="77777777" w:rsidR="00DF1EEC" w:rsidRDefault="00DF1EEC" w:rsidP="005358A1">
      <w:pPr>
        <w:spacing w:after="0" w:line="240" w:lineRule="auto"/>
        <w:ind w:left="2160"/>
        <w:rPr>
          <w:rFonts w:ascii="Times New Roman" w:eastAsia="Times New Roman" w:hAnsi="Times New Roman" w:cs="Times New Roman"/>
          <w:sz w:val="24"/>
          <w:szCs w:val="24"/>
        </w:rPr>
      </w:pPr>
    </w:p>
    <w:p w14:paraId="1CC9342D" w14:textId="77777777" w:rsidR="00AC515C" w:rsidRPr="00E32B96" w:rsidRDefault="00AC515C" w:rsidP="005358A1">
      <w:pPr>
        <w:pStyle w:val="ListParagraph"/>
        <w:numPr>
          <w:ilvl w:val="0"/>
          <w:numId w:val="2"/>
        </w:numPr>
        <w:spacing w:after="120" w:line="240" w:lineRule="auto"/>
        <w:contextualSpacing w:val="0"/>
        <w:rPr>
          <w:rFonts w:ascii="Times New Roman" w:hAnsi="Times New Roman" w:cs="Times New Roman"/>
          <w:sz w:val="24"/>
          <w:szCs w:val="24"/>
        </w:rPr>
      </w:pPr>
      <w:bookmarkStart w:id="0" w:name="_Hlk126156436"/>
      <w:r w:rsidRPr="00AC515C">
        <w:rPr>
          <w:rFonts w:ascii="Times New Roman" w:eastAsia="Times New Roman" w:hAnsi="Times New Roman" w:cs="Times New Roman"/>
          <w:bCs/>
          <w:sz w:val="24"/>
          <w:szCs w:val="24"/>
        </w:rPr>
        <w:t>DEFINITIONS</w:t>
      </w:r>
    </w:p>
    <w:bookmarkEnd w:id="0"/>
    <w:p w14:paraId="6DE35466" w14:textId="77777777" w:rsidR="009E3CEC" w:rsidRPr="009E3CEC" w:rsidRDefault="009E3CEC" w:rsidP="00246CC4">
      <w:p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assets consist of:</w:t>
      </w:r>
    </w:p>
    <w:p w14:paraId="4529B3C8" w14:textId="77777777" w:rsidR="009E3CEC" w:rsidRPr="009E3CEC" w:rsidRDefault="009E3CEC" w:rsidP="00850DE3">
      <w:pPr>
        <w:numPr>
          <w:ilvl w:val="0"/>
          <w:numId w:val="3"/>
        </w:numPr>
        <w:spacing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Buildings</w:t>
      </w:r>
      <w:r w:rsidRPr="009E3CEC">
        <w:rPr>
          <w:rFonts w:ascii="Times New Roman" w:eastAsia="Times New Roman" w:hAnsi="Times New Roman" w:cs="Times New Roman"/>
          <w:sz w:val="24"/>
          <w:szCs w:val="24"/>
        </w:rPr>
        <w:t>: Roofed facilities intended for the shelter of persons and/or equipment. The building should be valued at purchase price or construction cost. When buildings are constructed, all the direct costs related to construction should be included in the valuation. These costs are labor, material, services related to construction, insurance, and other construction</w:t>
      </w:r>
      <w:r w:rsidR="006D4B71">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related costs during the period of construction.</w:t>
      </w:r>
    </w:p>
    <w:p w14:paraId="6BE2DAB1" w14:textId="77777777"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lastRenderedPageBreak/>
        <w:t>Building Improvements</w:t>
      </w:r>
      <w:r w:rsidRPr="009E3CEC">
        <w:rPr>
          <w:rFonts w:ascii="Times New Roman" w:eastAsia="Times New Roman" w:hAnsi="Times New Roman" w:cs="Times New Roman"/>
          <w:sz w:val="24"/>
          <w:szCs w:val="24"/>
        </w:rPr>
        <w:t xml:space="preserve">: Renovations and additions to </w:t>
      </w:r>
      <w:r w:rsidR="006D4B71">
        <w:rPr>
          <w:rFonts w:ascii="Times New Roman" w:eastAsia="Times New Roman" w:hAnsi="Times New Roman" w:cs="Times New Roman"/>
          <w:sz w:val="24"/>
          <w:szCs w:val="24"/>
        </w:rPr>
        <w:t xml:space="preserve">an </w:t>
      </w:r>
      <w:r w:rsidRPr="009E3CEC">
        <w:rPr>
          <w:rFonts w:ascii="Times New Roman" w:eastAsia="Times New Roman" w:hAnsi="Times New Roman" w:cs="Times New Roman"/>
          <w:sz w:val="24"/>
          <w:szCs w:val="24"/>
        </w:rPr>
        <w:t>existing building that improve and extend the facility’s useful life of the original asset will be considered a capital asset</w:t>
      </w:r>
      <w:r w:rsidR="006D4B71">
        <w:rPr>
          <w:rFonts w:ascii="Times New Roman" w:eastAsia="Times New Roman" w:hAnsi="Times New Roman" w:cs="Times New Roman"/>
          <w:sz w:val="24"/>
          <w:szCs w:val="24"/>
        </w:rPr>
        <w:t>. G</w:t>
      </w:r>
      <w:r w:rsidRPr="009E3CEC">
        <w:rPr>
          <w:rFonts w:ascii="Times New Roman" w:eastAsia="Times New Roman" w:hAnsi="Times New Roman" w:cs="Times New Roman"/>
          <w:sz w:val="24"/>
          <w:szCs w:val="24"/>
        </w:rPr>
        <w:t>eneral repairs and maintenance are not capitalized.</w:t>
      </w:r>
    </w:p>
    <w:p w14:paraId="78ECACBC" w14:textId="4E8185FC"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Fixed Equipment</w:t>
      </w:r>
      <w:r w:rsidRPr="009E3CEC">
        <w:rPr>
          <w:rFonts w:ascii="Times New Roman" w:eastAsia="Times New Roman" w:hAnsi="Times New Roman" w:cs="Times New Roman"/>
          <w:sz w:val="24"/>
          <w:szCs w:val="24"/>
        </w:rPr>
        <w:t xml:space="preserve">: Equipment affixed to a </w:t>
      </w:r>
      <w:r w:rsidR="007C3480" w:rsidRPr="009E3CEC">
        <w:rPr>
          <w:rFonts w:ascii="Times New Roman" w:eastAsia="Times New Roman" w:hAnsi="Times New Roman" w:cs="Times New Roman"/>
          <w:sz w:val="24"/>
          <w:szCs w:val="24"/>
        </w:rPr>
        <w:t>building but</w:t>
      </w:r>
      <w:r w:rsidRPr="009E3CEC">
        <w:rPr>
          <w:rFonts w:ascii="Times New Roman" w:eastAsia="Times New Roman" w:hAnsi="Times New Roman" w:cs="Times New Roman"/>
          <w:sz w:val="24"/>
          <w:szCs w:val="24"/>
        </w:rPr>
        <w:t xml:space="preserve"> separate from the building itself.  It is generally contractor installed.  Examples are counters, built-in cabinets</w:t>
      </w:r>
      <w:r w:rsidR="0033055E">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and benches bolted to the floor and built-in projection equipment and screens.</w:t>
      </w:r>
    </w:p>
    <w:p w14:paraId="2AABB2FE" w14:textId="57B9B949"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Land</w:t>
      </w:r>
      <w:r w:rsidRPr="009E3CEC">
        <w:rPr>
          <w:rFonts w:ascii="Times New Roman" w:eastAsia="Times New Roman" w:hAnsi="Times New Roman" w:cs="Times New Roman"/>
          <w:sz w:val="24"/>
          <w:szCs w:val="24"/>
        </w:rPr>
        <w:t xml:space="preserve">: The solid part of the earth’s surface, whether improved or unimproved. It includes all the land purchased or acquired by the </w:t>
      </w:r>
      <w:r w:rsidR="001C2745">
        <w:rPr>
          <w:rFonts w:ascii="Times New Roman" w:eastAsia="Times New Roman" w:hAnsi="Times New Roman" w:cs="Times New Roman"/>
          <w:sz w:val="24"/>
          <w:szCs w:val="24"/>
        </w:rPr>
        <w:t>U</w:t>
      </w:r>
      <w:r w:rsidRPr="009E3CEC">
        <w:rPr>
          <w:rFonts w:ascii="Times New Roman" w:eastAsia="Times New Roman" w:hAnsi="Times New Roman" w:cs="Times New Roman"/>
          <w:sz w:val="24"/>
          <w:szCs w:val="24"/>
        </w:rPr>
        <w:t>niversity,</w:t>
      </w:r>
      <w:r w:rsidR="009375F9">
        <w:rPr>
          <w:rFonts w:ascii="Times New Roman" w:eastAsia="Times New Roman" w:hAnsi="Times New Roman" w:cs="Times New Roman"/>
          <w:sz w:val="24"/>
          <w:szCs w:val="24"/>
        </w:rPr>
        <w:t xml:space="preserve"> the University’s Board of Trustees, the State of New Jersey, or land donated by a donor.</w:t>
      </w:r>
      <w:r w:rsidRPr="009E3CEC">
        <w:rPr>
          <w:rFonts w:ascii="Times New Roman" w:eastAsia="Times New Roman" w:hAnsi="Times New Roman" w:cs="Times New Roman"/>
          <w:sz w:val="24"/>
          <w:szCs w:val="24"/>
        </w:rPr>
        <w:t xml:space="preserve"> </w:t>
      </w:r>
      <w:r w:rsidR="009375F9">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The value of the land should be recorded at its cost; the donated land should be recorded at fair market value at time of the donation.</w:t>
      </w:r>
    </w:p>
    <w:p w14:paraId="17FE7625" w14:textId="77777777" w:rsidR="009E3CEC" w:rsidRPr="00935DC6"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Land Improvements</w:t>
      </w:r>
      <w:r w:rsidRPr="009E3CEC">
        <w:rPr>
          <w:rFonts w:ascii="Times New Roman" w:eastAsia="Times New Roman" w:hAnsi="Times New Roman" w:cs="Times New Roman"/>
          <w:sz w:val="24"/>
          <w:szCs w:val="24"/>
        </w:rPr>
        <w:t xml:space="preserve">: Additions and improvements that enhance the usefulness and increase the value of land, some examples are excavation, fill, grading, roads, walkways, </w:t>
      </w:r>
      <w:r w:rsidRPr="00935DC6">
        <w:rPr>
          <w:rFonts w:ascii="Times New Roman" w:eastAsia="Times New Roman" w:hAnsi="Times New Roman" w:cs="Times New Roman"/>
          <w:sz w:val="24"/>
          <w:szCs w:val="24"/>
        </w:rPr>
        <w:t>lighting, signage, parking lots, water and sewer lines, and cabling.</w:t>
      </w:r>
    </w:p>
    <w:p w14:paraId="180721F1" w14:textId="6075AED8" w:rsidR="009E3CEC" w:rsidRPr="00935DC6"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35DC6">
        <w:rPr>
          <w:rFonts w:ascii="Times New Roman" w:eastAsia="Times New Roman" w:hAnsi="Times New Roman" w:cs="Times New Roman"/>
          <w:i/>
          <w:iCs/>
          <w:sz w:val="24"/>
          <w:szCs w:val="24"/>
        </w:rPr>
        <w:t>Moveable Equipment</w:t>
      </w:r>
      <w:r w:rsidRPr="00935DC6">
        <w:rPr>
          <w:rFonts w:ascii="Times New Roman" w:eastAsia="Times New Roman" w:hAnsi="Times New Roman" w:cs="Times New Roman"/>
          <w:sz w:val="24"/>
          <w:szCs w:val="24"/>
        </w:rPr>
        <w:t>: Items that are neither permanently affixed to nor part of a building, such as computers, furniture, refrigerators, freezers</w:t>
      </w:r>
      <w:r w:rsidR="00246252" w:rsidRPr="00935DC6">
        <w:rPr>
          <w:rFonts w:ascii="Times New Roman" w:eastAsia="Times New Roman" w:hAnsi="Times New Roman" w:cs="Times New Roman"/>
          <w:sz w:val="24"/>
          <w:szCs w:val="24"/>
        </w:rPr>
        <w:t>,</w:t>
      </w:r>
      <w:r w:rsidRPr="00935DC6">
        <w:rPr>
          <w:rFonts w:ascii="Times New Roman" w:eastAsia="Times New Roman" w:hAnsi="Times New Roman" w:cs="Times New Roman"/>
          <w:sz w:val="24"/>
          <w:szCs w:val="24"/>
        </w:rPr>
        <w:t xml:space="preserve"> and vehicles. </w:t>
      </w:r>
      <w:r w:rsidR="00935DC6" w:rsidRPr="00935DC6">
        <w:rPr>
          <w:rFonts w:ascii="Times New Roman" w:eastAsia="Times New Roman" w:hAnsi="Times New Roman" w:cs="Times New Roman"/>
          <w:sz w:val="24"/>
          <w:szCs w:val="24"/>
        </w:rPr>
        <w:t xml:space="preserve">For </w:t>
      </w:r>
      <w:r w:rsidRPr="00935DC6">
        <w:rPr>
          <w:rFonts w:ascii="Times New Roman" w:eastAsia="Times New Roman" w:hAnsi="Times New Roman" w:cs="Times New Roman"/>
          <w:sz w:val="24"/>
          <w:szCs w:val="24"/>
        </w:rPr>
        <w:t>equipment with multiple components, all the components combine</w:t>
      </w:r>
      <w:r w:rsidR="00246252" w:rsidRPr="00935DC6">
        <w:rPr>
          <w:rFonts w:ascii="Times New Roman" w:eastAsia="Times New Roman" w:hAnsi="Times New Roman" w:cs="Times New Roman"/>
          <w:sz w:val="24"/>
          <w:szCs w:val="24"/>
        </w:rPr>
        <w:t>d</w:t>
      </w:r>
      <w:r w:rsidRPr="00935DC6">
        <w:rPr>
          <w:rFonts w:ascii="Times New Roman" w:eastAsia="Times New Roman" w:hAnsi="Times New Roman" w:cs="Times New Roman"/>
          <w:sz w:val="24"/>
          <w:szCs w:val="24"/>
        </w:rPr>
        <w:t xml:space="preserve"> can be considered one item and recorded as one capital asset.</w:t>
      </w:r>
    </w:p>
    <w:p w14:paraId="64ADCC60" w14:textId="77777777"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Software</w:t>
      </w:r>
      <w:r w:rsidRPr="009E3CEC">
        <w:rPr>
          <w:rFonts w:ascii="Times New Roman" w:eastAsia="Times New Roman" w:hAnsi="Times New Roman" w:cs="Times New Roman"/>
          <w:sz w:val="24"/>
          <w:szCs w:val="24"/>
        </w:rPr>
        <w:t>: Software is computer instruction or data. Software can be divided into two categories</w:t>
      </w:r>
      <w:r w:rsidR="00246252">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systems software and applications software. System software is an operating system along with all other utilities to enable the computer to function. Application software is the programs we use to complete our work</w:t>
      </w:r>
      <w:r w:rsidR="00246252">
        <w:rPr>
          <w:rFonts w:ascii="Times New Roman" w:eastAsia="Times New Roman" w:hAnsi="Times New Roman" w:cs="Times New Roman"/>
          <w:sz w:val="24"/>
          <w:szCs w:val="24"/>
        </w:rPr>
        <w:t>. E</w:t>
      </w:r>
      <w:r w:rsidRPr="009E3CEC">
        <w:rPr>
          <w:rFonts w:ascii="Times New Roman" w:eastAsia="Times New Roman" w:hAnsi="Times New Roman" w:cs="Times New Roman"/>
          <w:sz w:val="24"/>
          <w:szCs w:val="24"/>
        </w:rPr>
        <w:t xml:space="preserve">xamples are Microsoft </w:t>
      </w:r>
      <w:r w:rsidR="00246252">
        <w:rPr>
          <w:rFonts w:ascii="Times New Roman" w:eastAsia="Times New Roman" w:hAnsi="Times New Roman" w:cs="Times New Roman"/>
          <w:sz w:val="24"/>
          <w:szCs w:val="24"/>
        </w:rPr>
        <w:t>W</w:t>
      </w:r>
      <w:r w:rsidRPr="009E3CEC">
        <w:rPr>
          <w:rFonts w:ascii="Times New Roman" w:eastAsia="Times New Roman" w:hAnsi="Times New Roman" w:cs="Times New Roman"/>
          <w:sz w:val="24"/>
          <w:szCs w:val="24"/>
        </w:rPr>
        <w:t xml:space="preserve">ord, </w:t>
      </w:r>
      <w:r w:rsidR="00246252">
        <w:rPr>
          <w:rFonts w:ascii="Times New Roman" w:eastAsia="Times New Roman" w:hAnsi="Times New Roman" w:cs="Times New Roman"/>
          <w:sz w:val="24"/>
          <w:szCs w:val="24"/>
        </w:rPr>
        <w:t>E</w:t>
      </w:r>
      <w:r w:rsidRPr="009E3CEC">
        <w:rPr>
          <w:rFonts w:ascii="Times New Roman" w:eastAsia="Times New Roman" w:hAnsi="Times New Roman" w:cs="Times New Roman"/>
          <w:sz w:val="24"/>
          <w:szCs w:val="24"/>
        </w:rPr>
        <w:t xml:space="preserve">xcel, and </w:t>
      </w:r>
      <w:r w:rsidR="00246252">
        <w:rPr>
          <w:rFonts w:ascii="Times New Roman" w:eastAsia="Times New Roman" w:hAnsi="Times New Roman" w:cs="Times New Roman"/>
          <w:sz w:val="24"/>
          <w:szCs w:val="24"/>
        </w:rPr>
        <w:t>O</w:t>
      </w:r>
      <w:r w:rsidRPr="009E3CEC">
        <w:rPr>
          <w:rFonts w:ascii="Times New Roman" w:eastAsia="Times New Roman" w:hAnsi="Times New Roman" w:cs="Times New Roman"/>
          <w:sz w:val="24"/>
          <w:szCs w:val="24"/>
        </w:rPr>
        <w:t>utlook</w:t>
      </w:r>
      <w:r w:rsidR="00246252">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etc.</w:t>
      </w:r>
    </w:p>
    <w:p w14:paraId="7A86770F" w14:textId="77777777" w:rsidR="00586AD6" w:rsidRDefault="009E3CEC" w:rsidP="00737070">
      <w:pPr>
        <w:spacing w:after="0" w:line="240" w:lineRule="auto"/>
        <w:ind w:left="720"/>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Software system</w:t>
      </w:r>
      <w:r w:rsidRPr="009E3CEC">
        <w:rPr>
          <w:rFonts w:ascii="Times New Roman" w:eastAsia="Times New Roman" w:hAnsi="Times New Roman" w:cs="Times New Roman"/>
          <w:sz w:val="24"/>
          <w:szCs w:val="24"/>
        </w:rPr>
        <w:t xml:space="preserve">: Software system includes all hardware, software, and cabling associated with the installation of the system for the </w:t>
      </w:r>
      <w:r w:rsidR="00F75108">
        <w:rPr>
          <w:rFonts w:ascii="Times New Roman" w:eastAsia="Times New Roman" w:hAnsi="Times New Roman" w:cs="Times New Roman"/>
          <w:sz w:val="24"/>
          <w:szCs w:val="24"/>
        </w:rPr>
        <w:t>U</w:t>
      </w:r>
      <w:r w:rsidRPr="009E3CEC">
        <w:rPr>
          <w:rFonts w:ascii="Times New Roman" w:eastAsia="Times New Roman" w:hAnsi="Times New Roman" w:cs="Times New Roman"/>
          <w:sz w:val="24"/>
          <w:szCs w:val="24"/>
        </w:rPr>
        <w:t>niversity.</w:t>
      </w:r>
    </w:p>
    <w:p w14:paraId="139261C7" w14:textId="77777777" w:rsidR="008D0561" w:rsidRPr="00586AD6" w:rsidRDefault="008D0561" w:rsidP="00586AD6">
      <w:pPr>
        <w:spacing w:after="0" w:line="240" w:lineRule="auto"/>
        <w:ind w:left="360"/>
        <w:rPr>
          <w:rFonts w:ascii="Times New Roman" w:eastAsia="Times New Roman" w:hAnsi="Times New Roman" w:cs="Times New Roman"/>
          <w:sz w:val="24"/>
          <w:szCs w:val="24"/>
        </w:rPr>
      </w:pPr>
    </w:p>
    <w:p w14:paraId="71BDD559" w14:textId="77777777" w:rsidR="001258C7" w:rsidRPr="00854C7C" w:rsidRDefault="001258C7" w:rsidP="00586AD6">
      <w:pPr>
        <w:pStyle w:val="ListParagraph"/>
        <w:numPr>
          <w:ilvl w:val="0"/>
          <w:numId w:val="2"/>
        </w:numPr>
        <w:spacing w:after="120" w:line="240" w:lineRule="auto"/>
        <w:contextualSpacing w:val="0"/>
        <w:rPr>
          <w:rFonts w:ascii="Times New Roman" w:eastAsia="Times New Roman" w:hAnsi="Times New Roman" w:cs="Times New Roman"/>
          <w:b/>
          <w:bCs/>
          <w:sz w:val="24"/>
          <w:szCs w:val="24"/>
        </w:rPr>
      </w:pPr>
      <w:r w:rsidRPr="00854C7C">
        <w:rPr>
          <w:rFonts w:ascii="Times New Roman" w:eastAsia="Times New Roman" w:hAnsi="Times New Roman" w:cs="Times New Roman"/>
          <w:b/>
          <w:bCs/>
          <w:sz w:val="24"/>
          <w:szCs w:val="24"/>
        </w:rPr>
        <w:t>O</w:t>
      </w:r>
      <w:r w:rsidR="000F559A" w:rsidRPr="00854C7C">
        <w:rPr>
          <w:rFonts w:ascii="Times New Roman" w:eastAsia="Times New Roman" w:hAnsi="Times New Roman" w:cs="Times New Roman"/>
          <w:b/>
          <w:bCs/>
          <w:sz w:val="24"/>
          <w:szCs w:val="24"/>
        </w:rPr>
        <w:t>PERATING RULES AND PROCEDURES</w:t>
      </w:r>
    </w:p>
    <w:p w14:paraId="1AAEB12B" w14:textId="77777777" w:rsidR="009E3CEC" w:rsidRPr="009E3CEC" w:rsidRDefault="009E3CEC" w:rsidP="00737070">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Kean</w:t>
      </w:r>
      <w:r w:rsidRPr="009E3CEC">
        <w:rPr>
          <w:rFonts w:ascii="Times New Roman" w:eastAsia="Times New Roman" w:hAnsi="Times New Roman" w:cs="Times New Roman"/>
          <w:sz w:val="24"/>
          <w:szCs w:val="24"/>
        </w:rPr>
        <w:t xml:space="preserve"> University has a significant investment in fixed assets, which are used to carry o</w:t>
      </w:r>
      <w:r w:rsidR="00246CC4">
        <w:rPr>
          <w:rFonts w:ascii="Times New Roman" w:eastAsia="Times New Roman" w:hAnsi="Times New Roman" w:cs="Times New Roman"/>
          <w:sz w:val="24"/>
          <w:szCs w:val="24"/>
        </w:rPr>
        <w:t>ut</w:t>
      </w:r>
      <w:r w:rsidRPr="009E3CEC">
        <w:rPr>
          <w:rFonts w:ascii="Times New Roman" w:eastAsia="Times New Roman" w:hAnsi="Times New Roman" w:cs="Times New Roman"/>
          <w:sz w:val="24"/>
          <w:szCs w:val="24"/>
        </w:rPr>
        <w:t xml:space="preserve"> the </w:t>
      </w:r>
      <w:r w:rsidR="00DF3633">
        <w:rPr>
          <w:rFonts w:ascii="Times New Roman" w:eastAsia="Times New Roman" w:hAnsi="Times New Roman" w:cs="Times New Roman"/>
          <w:sz w:val="24"/>
          <w:szCs w:val="24"/>
        </w:rPr>
        <w:t>U</w:t>
      </w:r>
      <w:r w:rsidRPr="009E3CEC">
        <w:rPr>
          <w:rFonts w:ascii="Times New Roman" w:eastAsia="Times New Roman" w:hAnsi="Times New Roman" w:cs="Times New Roman"/>
          <w:sz w:val="24"/>
          <w:szCs w:val="24"/>
        </w:rPr>
        <w:t>niversity’s mission and objectives. Under the direction of the CFO</w:t>
      </w:r>
      <w:r w:rsidR="00DF3633">
        <w:rPr>
          <w:rFonts w:ascii="Times New Roman" w:eastAsia="Times New Roman" w:hAnsi="Times New Roman" w:cs="Times New Roman"/>
          <w:sz w:val="24"/>
          <w:szCs w:val="24"/>
        </w:rPr>
        <w:t xml:space="preserve">, the Associate Vice President of </w:t>
      </w:r>
      <w:r w:rsidR="006D55ED">
        <w:rPr>
          <w:rFonts w:ascii="Times New Roman" w:eastAsia="Times New Roman" w:hAnsi="Times New Roman" w:cs="Times New Roman"/>
          <w:sz w:val="24"/>
          <w:szCs w:val="24"/>
        </w:rPr>
        <w:t>U</w:t>
      </w:r>
      <w:r w:rsidR="00F169A0">
        <w:rPr>
          <w:rFonts w:ascii="Times New Roman" w:eastAsia="Times New Roman" w:hAnsi="Times New Roman" w:cs="Times New Roman"/>
          <w:sz w:val="24"/>
          <w:szCs w:val="24"/>
        </w:rPr>
        <w:t>PBS</w:t>
      </w:r>
      <w:r w:rsidR="00DF3633">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ensures that </w:t>
      </w:r>
      <w:r w:rsidR="00A46FE3" w:rsidRPr="00D556EE">
        <w:rPr>
          <w:rFonts w:ascii="Times New Roman" w:eastAsia="Times New Roman" w:hAnsi="Times New Roman" w:cs="Times New Roman"/>
          <w:sz w:val="24"/>
          <w:szCs w:val="24"/>
        </w:rPr>
        <w:t>General Accounting</w:t>
      </w:r>
      <w:r w:rsidR="00A46FE3">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maintains all records related to fixed assets. </w:t>
      </w:r>
      <w:r w:rsidR="009069EF">
        <w:rPr>
          <w:rFonts w:ascii="Times New Roman" w:eastAsia="Times New Roman" w:hAnsi="Times New Roman" w:cs="Times New Roman"/>
          <w:sz w:val="24"/>
          <w:szCs w:val="24"/>
        </w:rPr>
        <w:t xml:space="preserve">Assistant Counsel of </w:t>
      </w:r>
      <w:r w:rsidR="0086081B">
        <w:rPr>
          <w:rFonts w:ascii="Times New Roman" w:eastAsia="Times New Roman" w:hAnsi="Times New Roman" w:cs="Times New Roman"/>
          <w:sz w:val="24"/>
          <w:szCs w:val="24"/>
        </w:rPr>
        <w:t>UPBS</w:t>
      </w:r>
      <w:r w:rsidR="009069EF">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is responsible for maintaining adequate insurance on all property owned by the University or for which it controls. </w:t>
      </w:r>
      <w:r w:rsidR="006369AA" w:rsidRPr="00D556EE">
        <w:rPr>
          <w:rFonts w:ascii="Times New Roman" w:eastAsia="Times New Roman" w:hAnsi="Times New Roman" w:cs="Times New Roman"/>
          <w:sz w:val="24"/>
          <w:szCs w:val="24"/>
        </w:rPr>
        <w:t>General Accounting</w:t>
      </w:r>
      <w:r w:rsidR="006369A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details the proper accounting for, and control of, University</w:t>
      </w:r>
      <w:r w:rsidR="006369AA">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owned capital assets and Government</w:t>
      </w:r>
      <w:r w:rsidR="006369AA">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funded and furnished capital assets.</w:t>
      </w:r>
    </w:p>
    <w:p w14:paraId="3ACF7F96" w14:textId="3F88F2EA"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employees of Kean</w:t>
      </w:r>
      <w:r w:rsidRPr="009E3CEC">
        <w:rPr>
          <w:rFonts w:ascii="Times New Roman" w:eastAsia="Times New Roman" w:hAnsi="Times New Roman" w:cs="Times New Roman"/>
          <w:sz w:val="24"/>
          <w:szCs w:val="24"/>
        </w:rPr>
        <w:t xml:space="preserve"> University are responsible for protecting the institution’s assets. It is the primary responsibility of every faculty and staff member who is involved in any financial activity on behalf of the University to be fiscally responsible and to exercise appropriate financial controls</w:t>
      </w:r>
      <w:r w:rsidR="00343EE9">
        <w:rPr>
          <w:rFonts w:ascii="Times New Roman" w:eastAsia="Times New Roman" w:hAnsi="Times New Roman" w:cs="Times New Roman"/>
          <w:sz w:val="24"/>
          <w:szCs w:val="24"/>
        </w:rPr>
        <w:t>. T</w:t>
      </w:r>
      <w:r w:rsidRPr="009E3CEC">
        <w:rPr>
          <w:rFonts w:ascii="Times New Roman" w:eastAsia="Times New Roman" w:hAnsi="Times New Roman" w:cs="Times New Roman"/>
          <w:sz w:val="24"/>
          <w:szCs w:val="24"/>
        </w:rPr>
        <w:t xml:space="preserve">he Department Head or Chair is responsible </w:t>
      </w:r>
      <w:r w:rsidR="007C3480" w:rsidRPr="009E3CEC">
        <w:rPr>
          <w:rFonts w:ascii="Times New Roman" w:eastAsia="Times New Roman" w:hAnsi="Times New Roman" w:cs="Times New Roman"/>
          <w:sz w:val="24"/>
          <w:szCs w:val="24"/>
        </w:rPr>
        <w:t>for creating</w:t>
      </w:r>
      <w:r w:rsidR="007C3480">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adequate procedures for the physical security </w:t>
      </w:r>
      <w:r w:rsidR="00343EE9" w:rsidRPr="009E3CEC">
        <w:rPr>
          <w:rFonts w:ascii="Times New Roman" w:eastAsia="Times New Roman" w:hAnsi="Times New Roman" w:cs="Times New Roman"/>
          <w:sz w:val="24"/>
          <w:szCs w:val="24"/>
        </w:rPr>
        <w:t xml:space="preserve">of the fixed assets </w:t>
      </w:r>
      <w:r w:rsidRPr="009E3CEC">
        <w:rPr>
          <w:rFonts w:ascii="Times New Roman" w:eastAsia="Times New Roman" w:hAnsi="Times New Roman" w:cs="Times New Roman"/>
          <w:sz w:val="24"/>
          <w:szCs w:val="24"/>
        </w:rPr>
        <w:t>in their care</w:t>
      </w:r>
      <w:r w:rsidR="00343EE9">
        <w:rPr>
          <w:rFonts w:ascii="Times New Roman" w:eastAsia="Times New Roman" w:hAnsi="Times New Roman" w:cs="Times New Roman"/>
          <w:sz w:val="24"/>
          <w:szCs w:val="24"/>
        </w:rPr>
        <w:t xml:space="preserve"> and</w:t>
      </w:r>
      <w:r w:rsidR="007E4640">
        <w:rPr>
          <w:rFonts w:ascii="Times New Roman" w:eastAsia="Times New Roman" w:hAnsi="Times New Roman" w:cs="Times New Roman"/>
          <w:sz w:val="24"/>
          <w:szCs w:val="24"/>
        </w:rPr>
        <w:t>/or</w:t>
      </w:r>
      <w:r w:rsidR="00343EE9">
        <w:rPr>
          <w:rFonts w:ascii="Times New Roman" w:eastAsia="Times New Roman" w:hAnsi="Times New Roman" w:cs="Times New Roman"/>
          <w:sz w:val="24"/>
          <w:szCs w:val="24"/>
        </w:rPr>
        <w:t xml:space="preserve"> within their control</w:t>
      </w:r>
      <w:r w:rsidRPr="009E3CEC">
        <w:rPr>
          <w:rFonts w:ascii="Times New Roman" w:eastAsia="Times New Roman" w:hAnsi="Times New Roman" w:cs="Times New Roman"/>
          <w:sz w:val="24"/>
          <w:szCs w:val="24"/>
        </w:rPr>
        <w:t>, includ</w:t>
      </w:r>
      <w:r w:rsidR="00343EE9">
        <w:rPr>
          <w:rFonts w:ascii="Times New Roman" w:eastAsia="Times New Roman" w:hAnsi="Times New Roman" w:cs="Times New Roman"/>
          <w:sz w:val="24"/>
          <w:szCs w:val="24"/>
        </w:rPr>
        <w:t>ing</w:t>
      </w:r>
      <w:r w:rsidRPr="009E3CEC">
        <w:rPr>
          <w:rFonts w:ascii="Times New Roman" w:eastAsia="Times New Roman" w:hAnsi="Times New Roman" w:cs="Times New Roman"/>
          <w:sz w:val="24"/>
          <w:szCs w:val="24"/>
        </w:rPr>
        <w:t xml:space="preserve"> proper care, maintenance, records, and safeguards to prevent damage, </w:t>
      </w:r>
      <w:proofErr w:type="gramStart"/>
      <w:r w:rsidRPr="009E3CEC">
        <w:rPr>
          <w:rFonts w:ascii="Times New Roman" w:eastAsia="Times New Roman" w:hAnsi="Times New Roman" w:cs="Times New Roman"/>
          <w:sz w:val="24"/>
          <w:szCs w:val="24"/>
        </w:rPr>
        <w:t>loss</w:t>
      </w:r>
      <w:proofErr w:type="gramEnd"/>
      <w:r w:rsidRPr="009E3CEC">
        <w:rPr>
          <w:rFonts w:ascii="Times New Roman" w:eastAsia="Times New Roman" w:hAnsi="Times New Roman" w:cs="Times New Roman"/>
          <w:sz w:val="24"/>
          <w:szCs w:val="24"/>
        </w:rPr>
        <w:t xml:space="preserve"> or theft.</w:t>
      </w:r>
    </w:p>
    <w:p w14:paraId="455E637A" w14:textId="77777777" w:rsidR="009E3CEC" w:rsidRPr="009E3CEC" w:rsidRDefault="009E3CEC" w:rsidP="00320089">
      <w:pPr>
        <w:numPr>
          <w:ilvl w:val="0"/>
          <w:numId w:val="4"/>
        </w:numPr>
        <w:spacing w:before="100" w:beforeAutospacing="1"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Assets</w:t>
      </w:r>
    </w:p>
    <w:p w14:paraId="511B0BD2"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lastRenderedPageBreak/>
        <w:t>Capital assets are expenditures by the University that meet the following capitalization criteria</w:t>
      </w:r>
      <w:r w:rsidR="0024457D">
        <w:rPr>
          <w:rFonts w:ascii="Times New Roman" w:eastAsia="Times New Roman" w:hAnsi="Times New Roman" w:cs="Times New Roman"/>
          <w:sz w:val="24"/>
          <w:szCs w:val="24"/>
        </w:rPr>
        <w:t>:</w:t>
      </w:r>
    </w:p>
    <w:p w14:paraId="15A16297" w14:textId="77777777" w:rsidR="009E3CEC" w:rsidRP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asset is non-expendable tangible property used in the University’s operations.</w:t>
      </w:r>
    </w:p>
    <w:p w14:paraId="6B4FF286" w14:textId="77777777" w:rsidR="009E3CEC" w:rsidRP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asset is not intended for investment or sale in the ordinary course of business.</w:t>
      </w:r>
    </w:p>
    <w:p w14:paraId="7517FD4E" w14:textId="77777777" w:rsidR="009E3CEC" w:rsidRP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The asset has an estimated useful life </w:t>
      </w:r>
      <w:r w:rsidR="00427956">
        <w:rPr>
          <w:rFonts w:ascii="Times New Roman" w:eastAsia="Times New Roman" w:hAnsi="Times New Roman" w:cs="Times New Roman"/>
          <w:sz w:val="24"/>
          <w:szCs w:val="24"/>
        </w:rPr>
        <w:t>greater than one year.</w:t>
      </w:r>
    </w:p>
    <w:p w14:paraId="345D98A4" w14:textId="77777777" w:rsidR="009E3CEC" w:rsidRPr="009E3CEC" w:rsidRDefault="009E3CE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asset cost exceeds the capitalization threshold set forth below.</w:t>
      </w:r>
    </w:p>
    <w:p w14:paraId="05B5966F"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Capitalization Thresholds:</w:t>
      </w:r>
    </w:p>
    <w:p w14:paraId="2258E569"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Buildings</w:t>
      </w:r>
      <w:r w:rsidR="00161F5D">
        <w:rPr>
          <w:rFonts w:ascii="Times New Roman" w:eastAsia="Times New Roman" w:hAnsi="Times New Roman" w:cs="Times New Roman"/>
          <w:sz w:val="24"/>
          <w:szCs w:val="24"/>
        </w:rPr>
        <w:tab/>
      </w:r>
      <w:r w:rsidR="00161F5D">
        <w:rPr>
          <w:rFonts w:ascii="Times New Roman" w:eastAsia="Times New Roman" w:hAnsi="Times New Roman" w:cs="Times New Roman"/>
          <w:sz w:val="24"/>
          <w:szCs w:val="24"/>
        </w:rPr>
        <w:tab/>
      </w:r>
      <w:r w:rsidR="00161F5D">
        <w:rPr>
          <w:rFonts w:ascii="Times New Roman" w:eastAsia="Times New Roman" w:hAnsi="Times New Roman" w:cs="Times New Roman"/>
          <w:sz w:val="24"/>
          <w:szCs w:val="24"/>
        </w:rPr>
        <w:tab/>
      </w:r>
      <w:r w:rsidR="00161F5D">
        <w:rPr>
          <w:rFonts w:ascii="Times New Roman" w:eastAsia="Times New Roman" w:hAnsi="Times New Roman" w:cs="Times New Roman"/>
          <w:sz w:val="24"/>
          <w:szCs w:val="24"/>
        </w:rPr>
        <w:tab/>
      </w:r>
      <w:r w:rsidR="00246A8B">
        <w:rPr>
          <w:rFonts w:ascii="Times New Roman" w:eastAsia="Times New Roman" w:hAnsi="Times New Roman" w:cs="Times New Roman"/>
          <w:sz w:val="24"/>
          <w:szCs w:val="24"/>
        </w:rPr>
        <w:t>No mi</w:t>
      </w:r>
      <w:r w:rsidR="0086081B">
        <w:rPr>
          <w:rFonts w:ascii="Times New Roman" w:eastAsia="Times New Roman" w:hAnsi="Times New Roman" w:cs="Times New Roman"/>
          <w:sz w:val="24"/>
          <w:szCs w:val="24"/>
        </w:rPr>
        <w:t>n</w:t>
      </w:r>
      <w:r w:rsidR="00246A8B">
        <w:rPr>
          <w:rFonts w:ascii="Times New Roman" w:eastAsia="Times New Roman" w:hAnsi="Times New Roman" w:cs="Times New Roman"/>
          <w:sz w:val="24"/>
          <w:szCs w:val="24"/>
        </w:rPr>
        <w:t>imum</w:t>
      </w:r>
    </w:p>
    <w:p w14:paraId="4765B2C1"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Building Improvements</w:t>
      </w:r>
      <w:r w:rsidR="00161F5D" w:rsidRPr="00E74907">
        <w:rPr>
          <w:rFonts w:ascii="Times New Roman" w:eastAsia="Times New Roman" w:hAnsi="Times New Roman" w:cs="Times New Roman"/>
          <w:sz w:val="24"/>
          <w:szCs w:val="24"/>
        </w:rPr>
        <w:tab/>
      </w:r>
      <w:r w:rsidR="00161F5D" w:rsidRPr="00E74907">
        <w:rPr>
          <w:rFonts w:ascii="Times New Roman" w:eastAsia="Times New Roman" w:hAnsi="Times New Roman" w:cs="Times New Roman"/>
          <w:sz w:val="24"/>
          <w:szCs w:val="24"/>
        </w:rPr>
        <w:tab/>
      </w:r>
      <w:r w:rsidR="0029538C" w:rsidRPr="00E74907">
        <w:rPr>
          <w:rFonts w:ascii="Times New Roman" w:eastAsia="Times New Roman" w:hAnsi="Times New Roman" w:cs="Times New Roman"/>
          <w:sz w:val="24"/>
          <w:szCs w:val="24"/>
        </w:rPr>
        <w:t>$5</w:t>
      </w:r>
      <w:r w:rsidR="00246A8B">
        <w:rPr>
          <w:rFonts w:ascii="Times New Roman" w:eastAsia="Times New Roman" w:hAnsi="Times New Roman" w:cs="Times New Roman"/>
          <w:sz w:val="24"/>
          <w:szCs w:val="24"/>
        </w:rPr>
        <w:t>0</w:t>
      </w:r>
      <w:r w:rsidRPr="00E74907">
        <w:rPr>
          <w:rFonts w:ascii="Times New Roman" w:eastAsia="Times New Roman" w:hAnsi="Times New Roman" w:cs="Times New Roman"/>
          <w:sz w:val="24"/>
          <w:szCs w:val="24"/>
        </w:rPr>
        <w:t>,000 and greater   </w:t>
      </w:r>
    </w:p>
    <w:p w14:paraId="23876624"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Land</w:t>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Pr="00E74907">
        <w:rPr>
          <w:rFonts w:ascii="Times New Roman" w:eastAsia="Times New Roman" w:hAnsi="Times New Roman" w:cs="Times New Roman"/>
          <w:sz w:val="24"/>
          <w:szCs w:val="24"/>
        </w:rPr>
        <w:t xml:space="preserve">Capitalized regardless of </w:t>
      </w:r>
      <w:proofErr w:type="gramStart"/>
      <w:r w:rsidRPr="00E74907">
        <w:rPr>
          <w:rFonts w:ascii="Times New Roman" w:eastAsia="Times New Roman" w:hAnsi="Times New Roman" w:cs="Times New Roman"/>
          <w:sz w:val="24"/>
          <w:szCs w:val="24"/>
        </w:rPr>
        <w:t>cost</w:t>
      </w:r>
      <w:proofErr w:type="gramEnd"/>
    </w:p>
    <w:p w14:paraId="1C662642"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Land Improvements</w:t>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29538C" w:rsidRPr="00E74907">
        <w:rPr>
          <w:rFonts w:ascii="Times New Roman" w:eastAsia="Times New Roman" w:hAnsi="Times New Roman" w:cs="Times New Roman"/>
          <w:sz w:val="24"/>
          <w:szCs w:val="24"/>
        </w:rPr>
        <w:t>$2</w:t>
      </w:r>
      <w:r w:rsidRPr="00E74907">
        <w:rPr>
          <w:rFonts w:ascii="Times New Roman" w:eastAsia="Times New Roman" w:hAnsi="Times New Roman" w:cs="Times New Roman"/>
          <w:sz w:val="24"/>
          <w:szCs w:val="24"/>
        </w:rPr>
        <w:t>0,000 and greater</w:t>
      </w:r>
    </w:p>
    <w:p w14:paraId="15D667C7"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Movable and fixed equipment</w:t>
      </w:r>
      <w:r w:rsidR="00B06CE1" w:rsidRPr="00E74907">
        <w:rPr>
          <w:rFonts w:ascii="Times New Roman" w:eastAsia="Times New Roman" w:hAnsi="Times New Roman" w:cs="Times New Roman"/>
          <w:sz w:val="24"/>
          <w:szCs w:val="24"/>
        </w:rPr>
        <w:tab/>
      </w:r>
      <w:r w:rsidRPr="00E74907">
        <w:rPr>
          <w:rFonts w:ascii="Times New Roman" w:eastAsia="Times New Roman" w:hAnsi="Times New Roman" w:cs="Times New Roman"/>
          <w:sz w:val="24"/>
          <w:szCs w:val="24"/>
        </w:rPr>
        <w:t>$5,000 and greater</w:t>
      </w:r>
    </w:p>
    <w:p w14:paraId="5D5800CD"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 xml:space="preserve">Software and </w:t>
      </w:r>
      <w:r w:rsidR="0029538C" w:rsidRPr="00E74907">
        <w:rPr>
          <w:rFonts w:ascii="Times New Roman" w:eastAsia="Times New Roman" w:hAnsi="Times New Roman" w:cs="Times New Roman"/>
          <w:sz w:val="24"/>
          <w:szCs w:val="24"/>
        </w:rPr>
        <w:t>Software Systems</w:t>
      </w:r>
      <w:r w:rsidR="00B06CE1" w:rsidRPr="00E74907">
        <w:rPr>
          <w:rFonts w:ascii="Times New Roman" w:eastAsia="Times New Roman" w:hAnsi="Times New Roman" w:cs="Times New Roman"/>
          <w:sz w:val="24"/>
          <w:szCs w:val="24"/>
        </w:rPr>
        <w:tab/>
      </w:r>
      <w:r w:rsidR="0029538C" w:rsidRPr="00E74907">
        <w:rPr>
          <w:rFonts w:ascii="Times New Roman" w:eastAsia="Times New Roman" w:hAnsi="Times New Roman" w:cs="Times New Roman"/>
          <w:sz w:val="24"/>
          <w:szCs w:val="24"/>
        </w:rPr>
        <w:t>$10</w:t>
      </w:r>
      <w:r w:rsidRPr="00E74907">
        <w:rPr>
          <w:rFonts w:ascii="Times New Roman" w:eastAsia="Times New Roman" w:hAnsi="Times New Roman" w:cs="Times New Roman"/>
          <w:sz w:val="24"/>
          <w:szCs w:val="24"/>
        </w:rPr>
        <w:t>0,000 and greater</w:t>
      </w:r>
    </w:p>
    <w:p w14:paraId="1423AB91" w14:textId="77777777" w:rsidR="00B06CE1" w:rsidRPr="00E74907" w:rsidRDefault="009E3CEC" w:rsidP="00737070">
      <w:pPr>
        <w:numPr>
          <w:ilvl w:val="2"/>
          <w:numId w:val="4"/>
        </w:numPr>
        <w:spacing w:after="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 xml:space="preserve">Bulk Assets (Furniture, Computer </w:t>
      </w:r>
    </w:p>
    <w:p w14:paraId="37798D27" w14:textId="77777777" w:rsidR="009E3CEC" w:rsidRPr="009375F9" w:rsidRDefault="009E3CEC" w:rsidP="00737070">
      <w:pPr>
        <w:spacing w:after="0" w:line="240" w:lineRule="auto"/>
        <w:ind w:left="2160"/>
        <w:jc w:val="both"/>
        <w:rPr>
          <w:rFonts w:ascii="Times New Roman" w:eastAsia="Times New Roman" w:hAnsi="Times New Roman" w:cs="Times New Roman"/>
          <w:sz w:val="24"/>
          <w:szCs w:val="24"/>
        </w:rPr>
      </w:pPr>
      <w:r w:rsidRPr="009375F9">
        <w:rPr>
          <w:rFonts w:ascii="Times New Roman" w:eastAsia="Times New Roman" w:hAnsi="Times New Roman" w:cs="Times New Roman"/>
          <w:sz w:val="24"/>
          <w:szCs w:val="24"/>
        </w:rPr>
        <w:t>Hardware Telephone Equipment)</w:t>
      </w:r>
      <w:r w:rsidR="00B06CE1" w:rsidRPr="009375F9">
        <w:rPr>
          <w:rFonts w:ascii="Times New Roman" w:eastAsia="Times New Roman" w:hAnsi="Times New Roman" w:cs="Times New Roman"/>
          <w:sz w:val="24"/>
          <w:szCs w:val="24"/>
        </w:rPr>
        <w:tab/>
      </w:r>
      <w:r w:rsidRPr="009375F9">
        <w:rPr>
          <w:rFonts w:ascii="Times New Roman" w:eastAsia="Times New Roman" w:hAnsi="Times New Roman" w:cs="Times New Roman"/>
          <w:sz w:val="24"/>
          <w:szCs w:val="24"/>
        </w:rPr>
        <w:t>$50,000 and greater</w:t>
      </w:r>
    </w:p>
    <w:p w14:paraId="4D28E2D7" w14:textId="648D9B6D" w:rsidR="00767DE7" w:rsidRPr="009375F9" w:rsidRDefault="00767DE7" w:rsidP="00737070">
      <w:pPr>
        <w:pStyle w:val="ListParagraph"/>
        <w:numPr>
          <w:ilvl w:val="2"/>
          <w:numId w:val="4"/>
        </w:numPr>
        <w:spacing w:after="0" w:line="240" w:lineRule="auto"/>
        <w:jc w:val="both"/>
        <w:rPr>
          <w:rFonts w:ascii="Times New Roman" w:eastAsia="Times New Roman" w:hAnsi="Times New Roman" w:cs="Times New Roman"/>
          <w:sz w:val="24"/>
          <w:szCs w:val="24"/>
        </w:rPr>
      </w:pPr>
      <w:r w:rsidRPr="009375F9">
        <w:rPr>
          <w:rFonts w:ascii="Times New Roman" w:eastAsia="Times New Roman" w:hAnsi="Times New Roman" w:cs="Times New Roman"/>
          <w:sz w:val="24"/>
          <w:szCs w:val="24"/>
        </w:rPr>
        <w:t>Leased Assets</w:t>
      </w:r>
      <w:r w:rsidRPr="009375F9">
        <w:rPr>
          <w:rFonts w:ascii="Times New Roman" w:eastAsia="Times New Roman" w:hAnsi="Times New Roman" w:cs="Times New Roman"/>
          <w:sz w:val="24"/>
          <w:szCs w:val="24"/>
        </w:rPr>
        <w:tab/>
        <w:t>(LQ reporting) B</w:t>
      </w:r>
      <w:r w:rsidR="007C3480">
        <w:rPr>
          <w:rFonts w:ascii="Times New Roman" w:eastAsia="Times New Roman" w:hAnsi="Times New Roman" w:cs="Times New Roman"/>
          <w:sz w:val="24"/>
          <w:szCs w:val="24"/>
        </w:rPr>
        <w:t>uilding</w:t>
      </w:r>
      <w:r w:rsidRPr="009375F9">
        <w:rPr>
          <w:rFonts w:ascii="Times New Roman" w:eastAsia="Times New Roman" w:hAnsi="Times New Roman" w:cs="Times New Roman"/>
          <w:sz w:val="24"/>
          <w:szCs w:val="24"/>
        </w:rPr>
        <w:t>/Equip</w:t>
      </w:r>
      <w:r w:rsidR="007C3480">
        <w:rPr>
          <w:rFonts w:ascii="Times New Roman" w:eastAsia="Times New Roman" w:hAnsi="Times New Roman" w:cs="Times New Roman"/>
          <w:sz w:val="24"/>
          <w:szCs w:val="24"/>
        </w:rPr>
        <w:t xml:space="preserve"> </w:t>
      </w:r>
      <w:r w:rsidRPr="009375F9">
        <w:rPr>
          <w:rFonts w:ascii="Times New Roman" w:eastAsia="Times New Roman" w:hAnsi="Times New Roman" w:cs="Times New Roman"/>
          <w:sz w:val="24"/>
          <w:szCs w:val="24"/>
        </w:rPr>
        <w:t xml:space="preserve">$50,000 and </w:t>
      </w:r>
      <w:proofErr w:type="gramStart"/>
      <w:r w:rsidRPr="009375F9">
        <w:rPr>
          <w:rFonts w:ascii="Times New Roman" w:eastAsia="Times New Roman" w:hAnsi="Times New Roman" w:cs="Times New Roman"/>
          <w:sz w:val="24"/>
          <w:szCs w:val="24"/>
        </w:rPr>
        <w:t>greater</w:t>
      </w:r>
      <w:proofErr w:type="gramEnd"/>
    </w:p>
    <w:p w14:paraId="34932B7F" w14:textId="77777777" w:rsidR="00767DE7" w:rsidRPr="009375F9" w:rsidRDefault="00767DE7" w:rsidP="00737070">
      <w:pPr>
        <w:pStyle w:val="ListParagraph"/>
        <w:numPr>
          <w:ilvl w:val="2"/>
          <w:numId w:val="4"/>
        </w:numPr>
        <w:spacing w:after="0" w:line="240" w:lineRule="auto"/>
        <w:jc w:val="both"/>
        <w:rPr>
          <w:rFonts w:ascii="Times New Roman" w:eastAsia="Times New Roman" w:hAnsi="Times New Roman" w:cs="Times New Roman"/>
          <w:sz w:val="24"/>
          <w:szCs w:val="24"/>
        </w:rPr>
      </w:pPr>
      <w:r w:rsidRPr="009375F9">
        <w:rPr>
          <w:rFonts w:ascii="Times New Roman" w:eastAsia="Times New Roman" w:hAnsi="Times New Roman" w:cs="Times New Roman"/>
          <w:sz w:val="24"/>
          <w:szCs w:val="24"/>
        </w:rPr>
        <w:t>Leased Assets (LQ reporting) Software</w:t>
      </w:r>
      <w:r w:rsidRPr="009375F9">
        <w:rPr>
          <w:rFonts w:ascii="Times New Roman" w:eastAsia="Times New Roman" w:hAnsi="Times New Roman" w:cs="Times New Roman"/>
          <w:sz w:val="24"/>
          <w:szCs w:val="24"/>
        </w:rPr>
        <w:tab/>
        <w:t xml:space="preserve">$100,000 and </w:t>
      </w:r>
      <w:proofErr w:type="gramStart"/>
      <w:r w:rsidRPr="009375F9">
        <w:rPr>
          <w:rFonts w:ascii="Times New Roman" w:eastAsia="Times New Roman" w:hAnsi="Times New Roman" w:cs="Times New Roman"/>
          <w:sz w:val="24"/>
          <w:szCs w:val="24"/>
        </w:rPr>
        <w:t>greater</w:t>
      </w:r>
      <w:proofErr w:type="gramEnd"/>
    </w:p>
    <w:p w14:paraId="0CF8755E" w14:textId="414595DA" w:rsidR="00F00228" w:rsidRDefault="009E3CEC" w:rsidP="00737070">
      <w:pPr>
        <w:numPr>
          <w:ilvl w:val="1"/>
          <w:numId w:val="4"/>
        </w:numPr>
        <w:spacing w:before="120" w:after="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equipment</w:t>
      </w:r>
      <w:r w:rsidR="00935DC6">
        <w:rPr>
          <w:rFonts w:ascii="Times New Roman" w:eastAsia="Times New Roman" w:hAnsi="Times New Roman" w:cs="Times New Roman"/>
          <w:sz w:val="24"/>
          <w:szCs w:val="24"/>
        </w:rPr>
        <w:t xml:space="preserve"> (Movable and Fixed)</w:t>
      </w:r>
      <w:r w:rsidRPr="009E3CEC">
        <w:rPr>
          <w:rFonts w:ascii="Times New Roman" w:eastAsia="Times New Roman" w:hAnsi="Times New Roman" w:cs="Times New Roman"/>
          <w:sz w:val="24"/>
          <w:szCs w:val="24"/>
        </w:rPr>
        <w:t xml:space="preserve"> where the value of each item is over </w:t>
      </w:r>
      <w:r w:rsidRPr="00E74907">
        <w:rPr>
          <w:rFonts w:ascii="Times New Roman" w:eastAsia="Times New Roman" w:hAnsi="Times New Roman" w:cs="Times New Roman"/>
          <w:sz w:val="24"/>
          <w:szCs w:val="24"/>
        </w:rPr>
        <w:t>$5,000</w:t>
      </w:r>
      <w:r w:rsidRPr="009E3CEC">
        <w:rPr>
          <w:rFonts w:ascii="Times New Roman" w:eastAsia="Times New Roman" w:hAnsi="Times New Roman" w:cs="Times New Roman"/>
          <w:sz w:val="24"/>
          <w:szCs w:val="24"/>
        </w:rPr>
        <w:t xml:space="preserve"> </w:t>
      </w:r>
      <w:r w:rsidR="009375F9">
        <w:rPr>
          <w:rFonts w:ascii="Times New Roman" w:eastAsia="Times New Roman" w:hAnsi="Times New Roman" w:cs="Times New Roman"/>
          <w:sz w:val="24"/>
          <w:szCs w:val="24"/>
        </w:rPr>
        <w:t xml:space="preserve">must be </w:t>
      </w:r>
      <w:r w:rsidRPr="009E3CEC">
        <w:rPr>
          <w:rFonts w:ascii="Times New Roman" w:eastAsia="Times New Roman" w:hAnsi="Times New Roman" w:cs="Times New Roman"/>
          <w:sz w:val="24"/>
          <w:szCs w:val="24"/>
        </w:rPr>
        <w:t xml:space="preserve">purchased using </w:t>
      </w:r>
      <w:r w:rsidR="00F00228">
        <w:rPr>
          <w:rFonts w:ascii="Times New Roman" w:eastAsia="Times New Roman" w:hAnsi="Times New Roman" w:cs="Times New Roman"/>
          <w:sz w:val="24"/>
          <w:szCs w:val="24"/>
        </w:rPr>
        <w:t xml:space="preserve">the following </w:t>
      </w:r>
      <w:r w:rsidR="00E74907">
        <w:rPr>
          <w:rFonts w:ascii="Times New Roman" w:eastAsia="Times New Roman" w:hAnsi="Times New Roman" w:cs="Times New Roman"/>
          <w:sz w:val="24"/>
          <w:szCs w:val="24"/>
        </w:rPr>
        <w:t xml:space="preserve">Colleague </w:t>
      </w:r>
      <w:r w:rsidR="00F00228">
        <w:rPr>
          <w:rFonts w:ascii="Times New Roman" w:eastAsia="Times New Roman" w:hAnsi="Times New Roman" w:cs="Times New Roman"/>
          <w:sz w:val="24"/>
          <w:szCs w:val="24"/>
        </w:rPr>
        <w:t>object codes:</w:t>
      </w:r>
    </w:p>
    <w:p w14:paraId="32BB3C8A" w14:textId="77777777" w:rsidR="00F00228" w:rsidRDefault="00F00228" w:rsidP="00F00228">
      <w:pPr>
        <w:spacing w:before="120" w:after="0" w:line="240" w:lineRule="auto"/>
        <w:ind w:left="1440"/>
        <w:rPr>
          <w:rFonts w:ascii="Times New Roman" w:eastAsia="Times New Roman" w:hAnsi="Times New Roman" w:cs="Times New Roman"/>
          <w:sz w:val="24"/>
          <w:szCs w:val="24"/>
        </w:rPr>
      </w:pPr>
      <w:r w:rsidRPr="00F00228">
        <w:rPr>
          <w:rFonts w:ascii="Times New Roman" w:eastAsia="Times New Roman" w:hAnsi="Times New Roman" w:cs="Times New Roman"/>
          <w:b/>
          <w:bCs/>
          <w:sz w:val="24"/>
          <w:szCs w:val="24"/>
          <w:u w:val="single"/>
        </w:rPr>
        <w:t>Object Code</w:t>
      </w:r>
      <w:r>
        <w:rPr>
          <w:rFonts w:ascii="Times New Roman" w:eastAsia="Times New Roman" w:hAnsi="Times New Roman" w:cs="Times New Roman"/>
          <w:sz w:val="24"/>
          <w:szCs w:val="24"/>
        </w:rPr>
        <w:tab/>
      </w:r>
      <w:r w:rsidRPr="00F00228">
        <w:rPr>
          <w:rFonts w:ascii="Times New Roman" w:eastAsia="Times New Roman" w:hAnsi="Times New Roman" w:cs="Times New Roman"/>
          <w:b/>
          <w:bCs/>
          <w:sz w:val="24"/>
          <w:szCs w:val="24"/>
          <w:u w:val="single"/>
        </w:rPr>
        <w:t>Description</w:t>
      </w:r>
    </w:p>
    <w:p w14:paraId="540E461C" w14:textId="77777777" w:rsidR="007D6DDF" w:rsidRDefault="007D6DDF" w:rsidP="00F00228">
      <w:pP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5075</w:t>
      </w:r>
      <w:r>
        <w:rPr>
          <w:rFonts w:ascii="Times New Roman" w:eastAsia="Times New Roman" w:hAnsi="Times New Roman" w:cs="Times New Roman"/>
          <w:sz w:val="24"/>
          <w:szCs w:val="24"/>
        </w:rPr>
        <w:tab/>
        <w:t>Audio/Visual</w:t>
      </w:r>
    </w:p>
    <w:p w14:paraId="42A4810E" w14:textId="77777777" w:rsidR="007D6DDF" w:rsidRDefault="007D6DDF" w:rsidP="007D6DDF">
      <w:pPr>
        <w:spacing w:before="120"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5076</w:t>
      </w:r>
      <w:r>
        <w:rPr>
          <w:rFonts w:ascii="Times New Roman" w:eastAsia="Times New Roman" w:hAnsi="Times New Roman" w:cs="Times New Roman"/>
          <w:sz w:val="24"/>
          <w:szCs w:val="24"/>
        </w:rPr>
        <w:tab/>
        <w:t>Equipment (all other)</w:t>
      </w:r>
    </w:p>
    <w:p w14:paraId="3BF7CA9B" w14:textId="77777777" w:rsidR="007D6DDF" w:rsidRDefault="007D6DDF" w:rsidP="007D6DDF">
      <w:pPr>
        <w:spacing w:before="120"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5077</w:t>
      </w:r>
      <w:r>
        <w:rPr>
          <w:rFonts w:ascii="Times New Roman" w:eastAsia="Times New Roman" w:hAnsi="Times New Roman" w:cs="Times New Roman"/>
          <w:sz w:val="24"/>
          <w:szCs w:val="24"/>
        </w:rPr>
        <w:tab/>
        <w:t>Computer Equipment</w:t>
      </w:r>
    </w:p>
    <w:p w14:paraId="2C2471F4" w14:textId="77777777" w:rsidR="00BB0B0D" w:rsidRDefault="00BB0B0D" w:rsidP="007D6DDF">
      <w:pPr>
        <w:spacing w:before="120"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5034</w:t>
      </w:r>
      <w:r>
        <w:rPr>
          <w:rFonts w:ascii="Times New Roman" w:eastAsia="Times New Roman" w:hAnsi="Times New Roman" w:cs="Times New Roman"/>
          <w:sz w:val="24"/>
          <w:szCs w:val="24"/>
        </w:rPr>
        <w:tab/>
        <w:t xml:space="preserve">Software </w:t>
      </w:r>
    </w:p>
    <w:p w14:paraId="0D3468B9" w14:textId="77777777" w:rsidR="009141D5" w:rsidRDefault="009141D5" w:rsidP="009141D5">
      <w:pP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5971</w:t>
      </w:r>
      <w:r>
        <w:rPr>
          <w:rFonts w:ascii="Times New Roman" w:eastAsia="Times New Roman" w:hAnsi="Times New Roman" w:cs="Times New Roman"/>
          <w:sz w:val="24"/>
          <w:szCs w:val="24"/>
        </w:rPr>
        <w:tab/>
        <w:t>Construction Equipment</w:t>
      </w:r>
    </w:p>
    <w:p w14:paraId="2EA234D6" w14:textId="77777777" w:rsidR="009141D5" w:rsidRDefault="009141D5" w:rsidP="009141D5">
      <w:pP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5991</w:t>
      </w:r>
      <w:r>
        <w:rPr>
          <w:rFonts w:ascii="Times New Roman" w:eastAsia="Times New Roman" w:hAnsi="Times New Roman" w:cs="Times New Roman"/>
          <w:sz w:val="24"/>
          <w:szCs w:val="24"/>
        </w:rPr>
        <w:tab/>
        <w:t>Other Construction Equipment</w:t>
      </w:r>
    </w:p>
    <w:p w14:paraId="1FD1AEFD" w14:textId="77777777" w:rsidR="009141D5" w:rsidRDefault="009141D5" w:rsidP="007D6DDF">
      <w:pPr>
        <w:spacing w:before="120" w:after="0" w:line="240" w:lineRule="auto"/>
        <w:ind w:left="1440" w:firstLine="720"/>
        <w:rPr>
          <w:rFonts w:ascii="Times New Roman" w:eastAsia="Times New Roman" w:hAnsi="Times New Roman" w:cs="Times New Roman"/>
          <w:sz w:val="24"/>
          <w:szCs w:val="24"/>
        </w:rPr>
      </w:pPr>
    </w:p>
    <w:p w14:paraId="4A32F10F" w14:textId="570016E3" w:rsidR="009E3CEC" w:rsidRPr="009E3CEC" w:rsidRDefault="009E3CEC" w:rsidP="00737070">
      <w:pPr>
        <w:spacing w:before="120" w:after="0" w:line="240" w:lineRule="auto"/>
        <w:ind w:left="1440"/>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If additional smaller components are required for the operation of the asset, the smaller items are included in the aggregate cost of the asset.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Additional services including deliver</w:t>
      </w:r>
      <w:r w:rsidR="00C444F5">
        <w:rPr>
          <w:rFonts w:ascii="Times New Roman" w:eastAsia="Times New Roman" w:hAnsi="Times New Roman" w:cs="Times New Roman"/>
          <w:sz w:val="24"/>
          <w:szCs w:val="24"/>
        </w:rPr>
        <w:t>y</w:t>
      </w:r>
      <w:r w:rsidRPr="009E3CEC">
        <w:rPr>
          <w:rFonts w:ascii="Times New Roman" w:eastAsia="Times New Roman" w:hAnsi="Times New Roman" w:cs="Times New Roman"/>
          <w:sz w:val="24"/>
          <w:szCs w:val="24"/>
        </w:rPr>
        <w:t xml:space="preserve"> and install</w:t>
      </w:r>
      <w:r w:rsidR="00C444F5">
        <w:rPr>
          <w:rFonts w:ascii="Times New Roman" w:eastAsia="Times New Roman" w:hAnsi="Times New Roman" w:cs="Times New Roman"/>
          <w:sz w:val="24"/>
          <w:szCs w:val="24"/>
        </w:rPr>
        <w:t xml:space="preserve">ation of </w:t>
      </w:r>
      <w:r w:rsidRPr="009E3CEC">
        <w:rPr>
          <w:rFonts w:ascii="Times New Roman" w:eastAsia="Times New Roman" w:hAnsi="Times New Roman" w:cs="Times New Roman"/>
          <w:sz w:val="24"/>
          <w:szCs w:val="24"/>
        </w:rPr>
        <w:t xml:space="preserve">the item for operation are included in the total capitalized cost. </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Capital assets are recorded into </w:t>
      </w:r>
      <w:r w:rsidR="00BB0B0D">
        <w:rPr>
          <w:rFonts w:ascii="Times New Roman" w:eastAsia="Times New Roman" w:hAnsi="Times New Roman" w:cs="Times New Roman"/>
          <w:sz w:val="24"/>
          <w:szCs w:val="24"/>
        </w:rPr>
        <w:t>Colleague</w:t>
      </w:r>
      <w:r w:rsidR="003B2917">
        <w:rPr>
          <w:rFonts w:ascii="Times New Roman" w:eastAsia="Times New Roman" w:hAnsi="Times New Roman" w:cs="Times New Roman"/>
          <w:sz w:val="24"/>
          <w:szCs w:val="24"/>
        </w:rPr>
        <w:t xml:space="preserve"> (or any equivalent software that the University uses)</w:t>
      </w:r>
      <w:r w:rsidR="000D6BDD">
        <w:rPr>
          <w:rFonts w:ascii="Times New Roman" w:eastAsia="Times New Roman" w:hAnsi="Times New Roman" w:cs="Times New Roman"/>
          <w:sz w:val="24"/>
          <w:szCs w:val="24"/>
        </w:rPr>
        <w:t xml:space="preserve"> by a designated </w:t>
      </w:r>
      <w:r w:rsidR="00504112">
        <w:rPr>
          <w:rFonts w:ascii="Times New Roman" w:eastAsia="Times New Roman" w:hAnsi="Times New Roman" w:cs="Times New Roman"/>
          <w:sz w:val="24"/>
          <w:szCs w:val="24"/>
        </w:rPr>
        <w:t>employee</w:t>
      </w:r>
      <w:r w:rsidR="000D6BDD">
        <w:rPr>
          <w:rFonts w:ascii="Times New Roman" w:eastAsia="Times New Roman" w:hAnsi="Times New Roman" w:cs="Times New Roman"/>
          <w:sz w:val="24"/>
          <w:szCs w:val="24"/>
        </w:rPr>
        <w:t xml:space="preserve"> in </w:t>
      </w:r>
      <w:r w:rsidR="005D70E2">
        <w:rPr>
          <w:rFonts w:ascii="Times New Roman" w:eastAsia="Times New Roman" w:hAnsi="Times New Roman" w:cs="Times New Roman"/>
          <w:sz w:val="24"/>
          <w:szCs w:val="24"/>
        </w:rPr>
        <w:t>Materiel Services</w:t>
      </w:r>
      <w:r w:rsidR="00375F9D">
        <w:rPr>
          <w:rFonts w:ascii="Times New Roman" w:eastAsia="Times New Roman" w:hAnsi="Times New Roman" w:cs="Times New Roman"/>
          <w:sz w:val="24"/>
          <w:szCs w:val="24"/>
        </w:rPr>
        <w:t xml:space="preserve"> (hereinafter referred to as “Custodian”)</w:t>
      </w:r>
      <w:r w:rsidRPr="009E3CEC">
        <w:rPr>
          <w:rFonts w:ascii="Times New Roman" w:eastAsia="Times New Roman" w:hAnsi="Times New Roman" w:cs="Times New Roman"/>
          <w:sz w:val="24"/>
          <w:szCs w:val="24"/>
        </w:rPr>
        <w: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 Bulk asset purchases of similar items that have an aggregate value of </w:t>
      </w:r>
      <w:r w:rsidRPr="00BD6880">
        <w:rPr>
          <w:rFonts w:ascii="Times New Roman" w:eastAsia="Times New Roman" w:hAnsi="Times New Roman" w:cs="Times New Roman"/>
          <w:sz w:val="24"/>
          <w:szCs w:val="24"/>
        </w:rPr>
        <w:t>$50,000 or more are captured as a fixed asset regardless of the individual price of the item.</w:t>
      </w:r>
      <w:r w:rsidR="00FF43EA" w:rsidRPr="00BD6880">
        <w:rPr>
          <w:rFonts w:ascii="Times New Roman" w:eastAsia="Times New Roman" w:hAnsi="Times New Roman" w:cs="Times New Roman"/>
          <w:sz w:val="24"/>
          <w:szCs w:val="24"/>
        </w:rPr>
        <w:t xml:space="preserve"> </w:t>
      </w:r>
      <w:r w:rsidRPr="00BD6880">
        <w:rPr>
          <w:rFonts w:ascii="Times New Roman" w:eastAsia="Times New Roman" w:hAnsi="Times New Roman" w:cs="Times New Roman"/>
          <w:sz w:val="24"/>
          <w:szCs w:val="24"/>
        </w:rPr>
        <w:t xml:space="preserve"> For example, </w:t>
      </w:r>
      <w:r w:rsidR="00BD6880" w:rsidRPr="00BD6880">
        <w:rPr>
          <w:rFonts w:ascii="Times New Roman" w:eastAsia="Times New Roman" w:hAnsi="Times New Roman" w:cs="Times New Roman"/>
          <w:sz w:val="24"/>
          <w:szCs w:val="24"/>
        </w:rPr>
        <w:t xml:space="preserve">if </w:t>
      </w:r>
      <w:r w:rsidRPr="00BD6880">
        <w:rPr>
          <w:rFonts w:ascii="Times New Roman" w:eastAsia="Times New Roman" w:hAnsi="Times New Roman" w:cs="Times New Roman"/>
          <w:sz w:val="24"/>
          <w:szCs w:val="24"/>
        </w:rPr>
        <w:t xml:space="preserve">the University purchases 25 </w:t>
      </w:r>
      <w:r w:rsidRPr="00BD6880">
        <w:rPr>
          <w:rFonts w:ascii="Times New Roman" w:eastAsia="Times New Roman" w:hAnsi="Times New Roman" w:cs="Times New Roman"/>
          <w:sz w:val="24"/>
          <w:szCs w:val="24"/>
        </w:rPr>
        <w:lastRenderedPageBreak/>
        <w:t>computers at $2,000 each</w:t>
      </w:r>
      <w:r w:rsidR="00BD6880" w:rsidRPr="00BD6880">
        <w:rPr>
          <w:rFonts w:ascii="Times New Roman" w:eastAsia="Times New Roman" w:hAnsi="Times New Roman" w:cs="Times New Roman"/>
          <w:sz w:val="24"/>
          <w:szCs w:val="24"/>
        </w:rPr>
        <w:t>, t</w:t>
      </w:r>
      <w:r w:rsidRPr="00BD6880">
        <w:rPr>
          <w:rFonts w:ascii="Times New Roman" w:eastAsia="Times New Roman" w:hAnsi="Times New Roman" w:cs="Times New Roman"/>
          <w:sz w:val="24"/>
          <w:szCs w:val="24"/>
        </w:rPr>
        <w:t>he total purchase of $50,000</w:t>
      </w:r>
      <w:r w:rsidRPr="009E3CEC">
        <w:rPr>
          <w:rFonts w:ascii="Times New Roman" w:eastAsia="Times New Roman" w:hAnsi="Times New Roman" w:cs="Times New Roman"/>
          <w:sz w:val="24"/>
          <w:szCs w:val="24"/>
        </w:rPr>
        <w:t xml:space="preserve"> will be considered a fixed asset purchase.</w:t>
      </w:r>
    </w:p>
    <w:p w14:paraId="1F569B6D" w14:textId="77777777" w:rsidR="009E3CEC" w:rsidRPr="009E3CEC" w:rsidRDefault="009E3CEC" w:rsidP="00737070">
      <w:pPr>
        <w:numPr>
          <w:ilvl w:val="0"/>
          <w:numId w:val="4"/>
        </w:numPr>
        <w:spacing w:before="120"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Depreciation</w:t>
      </w:r>
      <w:r w:rsidR="005E346A">
        <w:rPr>
          <w:rFonts w:ascii="Times New Roman" w:eastAsia="Times New Roman" w:hAnsi="Times New Roman" w:cs="Times New Roman"/>
          <w:sz w:val="24"/>
          <w:szCs w:val="24"/>
        </w:rPr>
        <w:t xml:space="preserve"> </w:t>
      </w:r>
    </w:p>
    <w:p w14:paraId="5895694E"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Depreciation of capital assets is dependent upon the estimated useful life of the asset.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 All new additions to </w:t>
      </w:r>
      <w:r w:rsidR="0099489A">
        <w:rPr>
          <w:rFonts w:ascii="Times New Roman" w:eastAsia="Times New Roman" w:hAnsi="Times New Roman" w:cs="Times New Roman"/>
          <w:sz w:val="24"/>
          <w:szCs w:val="24"/>
        </w:rPr>
        <w:t xml:space="preserve">Colleague </w:t>
      </w:r>
      <w:r w:rsidRPr="009E3CEC">
        <w:rPr>
          <w:rFonts w:ascii="Times New Roman" w:eastAsia="Times New Roman" w:hAnsi="Times New Roman" w:cs="Times New Roman"/>
          <w:sz w:val="24"/>
          <w:szCs w:val="24"/>
        </w:rPr>
        <w:t>shall be depreciated (except land and art).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 The following table </w:t>
      </w:r>
      <w:r w:rsidR="0099489A">
        <w:rPr>
          <w:rFonts w:ascii="Times New Roman" w:eastAsia="Times New Roman" w:hAnsi="Times New Roman" w:cs="Times New Roman"/>
          <w:sz w:val="24"/>
          <w:szCs w:val="24"/>
        </w:rPr>
        <w:t xml:space="preserve">in Attachment 1 </w:t>
      </w:r>
      <w:r w:rsidRPr="009E3CEC">
        <w:rPr>
          <w:rFonts w:ascii="Times New Roman" w:eastAsia="Times New Roman" w:hAnsi="Times New Roman" w:cs="Times New Roman"/>
          <w:sz w:val="24"/>
          <w:szCs w:val="24"/>
        </w:rPr>
        <w:t>represents the general asset life guidelines using the straight-line depreciation method, with a half year depreciation allocated in both the first and last years of the asset life and zero salvage value.</w:t>
      </w:r>
    </w:p>
    <w:p w14:paraId="76F5C4D4" w14:textId="77777777" w:rsidR="009E3CEC" w:rsidRPr="00BD6880"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Construction in Progress is not depreciated.</w:t>
      </w:r>
      <w:r w:rsidR="00FF43EA">
        <w:rPr>
          <w:rFonts w:ascii="Times New Roman" w:eastAsia="Times New Roman" w:hAnsi="Times New Roman" w:cs="Times New Roman"/>
          <w:sz w:val="24"/>
          <w:szCs w:val="24"/>
        </w:rPr>
        <w:t xml:space="preserve">  </w:t>
      </w:r>
      <w:r w:rsidRPr="00BD6880">
        <w:rPr>
          <w:rFonts w:ascii="Times New Roman" w:eastAsia="Times New Roman" w:hAnsi="Times New Roman" w:cs="Times New Roman"/>
          <w:sz w:val="24"/>
          <w:szCs w:val="24"/>
        </w:rPr>
        <w:t>Capital expenditures recorded as Construction in Progress are not entered into the fixed asset database until the construction or renovation is complete and asset is deemed placed into service.  A determination is made as to the proper asset category and life.</w:t>
      </w:r>
    </w:p>
    <w:p w14:paraId="4D8CDDA5" w14:textId="762C6B03"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Fully depreciated assets remain in </w:t>
      </w:r>
      <w:r w:rsidR="00F17517" w:rsidRPr="00F17517">
        <w:rPr>
          <w:rFonts w:ascii="Times New Roman" w:eastAsia="Times New Roman" w:hAnsi="Times New Roman" w:cs="Times New Roman"/>
          <w:sz w:val="24"/>
          <w:szCs w:val="24"/>
        </w:rPr>
        <w:t>Colleague</w:t>
      </w:r>
      <w:r w:rsidRPr="009E3CEC">
        <w:rPr>
          <w:rFonts w:ascii="Times New Roman" w:eastAsia="Times New Roman" w:hAnsi="Times New Roman" w:cs="Times New Roman"/>
          <w:sz w:val="24"/>
          <w:szCs w:val="24"/>
        </w:rPr>
        <w:t xml:space="preserve"> with their related accumulated depreciation for as long as the assets continue to be used in </w:t>
      </w:r>
      <w:r w:rsidR="007C3480">
        <w:rPr>
          <w:rFonts w:ascii="Times New Roman" w:eastAsia="Times New Roman" w:hAnsi="Times New Roman" w:cs="Times New Roman"/>
          <w:sz w:val="24"/>
          <w:szCs w:val="24"/>
        </w:rPr>
        <w:t>U</w:t>
      </w:r>
      <w:r w:rsidR="007C3480" w:rsidRPr="009E3CEC">
        <w:rPr>
          <w:rFonts w:ascii="Times New Roman" w:eastAsia="Times New Roman" w:hAnsi="Times New Roman" w:cs="Times New Roman"/>
          <w:sz w:val="24"/>
          <w:szCs w:val="24"/>
        </w:rPr>
        <w:t>niversity</w:t>
      </w:r>
      <w:r w:rsidRPr="009E3CEC">
        <w:rPr>
          <w:rFonts w:ascii="Times New Roman" w:eastAsia="Times New Roman" w:hAnsi="Times New Roman" w:cs="Times New Roman"/>
          <w:sz w:val="24"/>
          <w:szCs w:val="24"/>
        </w:rPr>
        <w:t xml:space="preserve"> operations.  </w:t>
      </w:r>
      <w:r w:rsidRPr="00BD6880">
        <w:rPr>
          <w:rFonts w:ascii="Times New Roman" w:eastAsia="Times New Roman" w:hAnsi="Times New Roman" w:cs="Times New Roman"/>
          <w:sz w:val="24"/>
          <w:szCs w:val="24"/>
        </w:rPr>
        <w:t>Bulk assets, once fully depreciated, are reviewed for removal from the general ledger.</w:t>
      </w:r>
    </w:p>
    <w:p w14:paraId="301FDAAF" w14:textId="77777777"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Acquisition and Title</w:t>
      </w:r>
    </w:p>
    <w:p w14:paraId="511539F3"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Equipment is acquired by the University through purchase, donation, capital lease or Government funding.  The title to capital equipment vests with the University unless specifically stated otherwise in donation or award documentation. Copies of donor letters and/or grant contracts will be requested when needed to determine ownership.</w:t>
      </w:r>
    </w:p>
    <w:p w14:paraId="365CF8F8" w14:textId="77777777"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Equipment</w:t>
      </w:r>
    </w:p>
    <w:p w14:paraId="27C805D5" w14:textId="52421202" w:rsidR="009E3CEC" w:rsidRPr="009E3CEC" w:rsidRDefault="00BD6880"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BD6880">
        <w:rPr>
          <w:rFonts w:ascii="Times New Roman" w:eastAsia="Times New Roman" w:hAnsi="Times New Roman" w:cs="Times New Roman"/>
          <w:sz w:val="24"/>
          <w:szCs w:val="24"/>
        </w:rPr>
        <w:t xml:space="preserve">An equipment purchase to be capitalized will be recorded in </w:t>
      </w:r>
      <w:r>
        <w:rPr>
          <w:rFonts w:ascii="Times New Roman" w:eastAsia="Times New Roman" w:hAnsi="Times New Roman" w:cs="Times New Roman"/>
          <w:sz w:val="24"/>
          <w:szCs w:val="24"/>
        </w:rPr>
        <w:t>Colleague</w:t>
      </w:r>
      <w:r w:rsidR="00DC72A0">
        <w:rPr>
          <w:rFonts w:ascii="Times New Roman" w:eastAsia="Times New Roman" w:hAnsi="Times New Roman" w:cs="Times New Roman"/>
          <w:sz w:val="24"/>
          <w:szCs w:val="24"/>
        </w:rPr>
        <w:t xml:space="preserve"> by </w:t>
      </w:r>
      <w:r w:rsidR="00375F9D">
        <w:rPr>
          <w:rFonts w:ascii="Times New Roman" w:eastAsia="Times New Roman" w:hAnsi="Times New Roman" w:cs="Times New Roman"/>
          <w:sz w:val="24"/>
          <w:szCs w:val="24"/>
        </w:rPr>
        <w:t>the Custodian</w:t>
      </w:r>
      <w:r w:rsidR="009E3CEC" w:rsidRPr="009E3CEC">
        <w:rPr>
          <w:rFonts w:ascii="Times New Roman" w:eastAsia="Times New Roman" w:hAnsi="Times New Roman" w:cs="Times New Roman"/>
          <w:sz w:val="24"/>
          <w:szCs w:val="24"/>
        </w:rPr>
        <w:t>.</w:t>
      </w:r>
    </w:p>
    <w:p w14:paraId="3F9477A6" w14:textId="5608C322"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Periodically, </w:t>
      </w:r>
      <w:r w:rsidR="00F169A0" w:rsidRPr="00F169A0">
        <w:rPr>
          <w:rFonts w:ascii="Times New Roman" w:eastAsia="Times New Roman" w:hAnsi="Times New Roman" w:cs="Times New Roman"/>
          <w:sz w:val="24"/>
          <w:szCs w:val="24"/>
        </w:rPr>
        <w:t>UPBS</w:t>
      </w:r>
      <w:r w:rsidRPr="00F169A0">
        <w:rPr>
          <w:rFonts w:ascii="Times New Roman" w:eastAsia="Times New Roman" w:hAnsi="Times New Roman" w:cs="Times New Roman"/>
          <w:sz w:val="24"/>
          <w:szCs w:val="24"/>
        </w:rPr>
        <w:t xml:space="preserve"> executes a program to capture all University invoices with a value equal to or greater than the capitalization threshold (currently set at $5,000). </w:t>
      </w:r>
      <w:r w:rsidR="007C3480" w:rsidRPr="00F169A0">
        <w:rPr>
          <w:rFonts w:ascii="Times New Roman" w:eastAsia="Times New Roman" w:hAnsi="Times New Roman" w:cs="Times New Roman"/>
          <w:sz w:val="24"/>
          <w:szCs w:val="24"/>
        </w:rPr>
        <w:t>To</w:t>
      </w:r>
      <w:r w:rsidRPr="00F169A0">
        <w:rPr>
          <w:rFonts w:ascii="Times New Roman" w:eastAsia="Times New Roman" w:hAnsi="Times New Roman" w:cs="Times New Roman"/>
          <w:sz w:val="24"/>
          <w:szCs w:val="24"/>
        </w:rPr>
        <w:t xml:space="preserve"> determine whether an equipment expense captured by this program</w:t>
      </w:r>
      <w:r w:rsidRPr="009E3CEC">
        <w:rPr>
          <w:rFonts w:ascii="Times New Roman" w:eastAsia="Times New Roman" w:hAnsi="Times New Roman" w:cs="Times New Roman"/>
          <w:sz w:val="24"/>
          <w:szCs w:val="24"/>
        </w:rPr>
        <w:t xml:space="preserve"> shall be capitalized in accordance with the stated policy, the invoice must be obtained and analyzed.  If the description of the item or items purchased is not clear as listed on the invoice, the purchase order referenced in </w:t>
      </w:r>
      <w:r w:rsidR="00F169A0">
        <w:rPr>
          <w:rFonts w:ascii="Times New Roman" w:eastAsia="Times New Roman" w:hAnsi="Times New Roman" w:cs="Times New Roman"/>
          <w:sz w:val="24"/>
          <w:szCs w:val="24"/>
        </w:rPr>
        <w:t>Colleague</w:t>
      </w:r>
      <w:r w:rsidRPr="009E3CEC">
        <w:rPr>
          <w:rFonts w:ascii="Times New Roman" w:eastAsia="Times New Roman" w:hAnsi="Times New Roman" w:cs="Times New Roman"/>
          <w:sz w:val="24"/>
          <w:szCs w:val="24"/>
        </w:rPr>
        <w:t xml:space="preserve"> shall be located and analyzed. </w:t>
      </w:r>
    </w:p>
    <w:p w14:paraId="3DBEE8C8"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Records of all capitalized assets shall </w:t>
      </w:r>
      <w:r w:rsidR="00012648">
        <w:rPr>
          <w:rFonts w:ascii="Times New Roman" w:eastAsia="Times New Roman" w:hAnsi="Times New Roman" w:cs="Times New Roman"/>
          <w:sz w:val="24"/>
          <w:szCs w:val="24"/>
        </w:rPr>
        <w:t xml:space="preserve">be </w:t>
      </w:r>
      <w:r w:rsidRPr="009E3CEC">
        <w:rPr>
          <w:rFonts w:ascii="Times New Roman" w:eastAsia="Times New Roman" w:hAnsi="Times New Roman" w:cs="Times New Roman"/>
          <w:sz w:val="24"/>
          <w:szCs w:val="24"/>
        </w:rPr>
        <w:t xml:space="preserve">maintained by the </w:t>
      </w:r>
      <w:r w:rsidR="00BC3218">
        <w:rPr>
          <w:rFonts w:ascii="Times New Roman" w:eastAsia="Times New Roman" w:hAnsi="Times New Roman" w:cs="Times New Roman"/>
          <w:sz w:val="24"/>
          <w:szCs w:val="24"/>
        </w:rPr>
        <w:t>UPBS</w:t>
      </w:r>
      <w:r w:rsidRPr="009E3CEC">
        <w:rPr>
          <w:rFonts w:ascii="Times New Roman" w:eastAsia="Times New Roman" w:hAnsi="Times New Roman" w:cs="Times New Roman"/>
          <w:sz w:val="24"/>
          <w:szCs w:val="24"/>
        </w:rPr>
        <w:t>. </w:t>
      </w:r>
    </w:p>
    <w:p w14:paraId="5FF51373" w14:textId="78F5619F"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Physical Security, Maintenance</w:t>
      </w:r>
      <w:r w:rsidR="002A4DED">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and Care</w:t>
      </w:r>
      <w:r w:rsidR="002A4DED">
        <w:rPr>
          <w:rFonts w:ascii="Times New Roman" w:eastAsia="Times New Roman" w:hAnsi="Times New Roman" w:cs="Times New Roman"/>
          <w:sz w:val="24"/>
          <w:szCs w:val="24"/>
        </w:rPr>
        <w:t xml:space="preserve">: </w:t>
      </w:r>
      <w:r w:rsidR="000763B6">
        <w:rPr>
          <w:rFonts w:ascii="Times New Roman" w:eastAsia="Times New Roman" w:hAnsi="Times New Roman" w:cs="Times New Roman"/>
          <w:sz w:val="24"/>
          <w:szCs w:val="24"/>
        </w:rPr>
        <w:t xml:space="preserve">Kean faculty and staff </w:t>
      </w:r>
      <w:r w:rsidR="006145F7" w:rsidRPr="006145F7">
        <w:rPr>
          <w:rFonts w:ascii="Times New Roman" w:eastAsia="Times New Roman" w:hAnsi="Times New Roman" w:cs="Times New Roman"/>
          <w:sz w:val="24"/>
          <w:szCs w:val="24"/>
        </w:rPr>
        <w:t>are</w:t>
      </w:r>
      <w:r w:rsidR="006145F7">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required to make adequate provisions for the physical security of equipment in their care. Areas containing capital equipment should be kept locked after business hours or when not in use.</w:t>
      </w:r>
      <w:r w:rsidR="00801A4E">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Special precautionary measures should be taken for high</w:t>
      </w:r>
      <w:r w:rsidR="002A4DED">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value</w:t>
      </w:r>
      <w:r w:rsidR="002A4DED">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portable capital equipment.</w:t>
      </w:r>
    </w:p>
    <w:p w14:paraId="57F817F7" w14:textId="730F7324" w:rsidR="009E3CEC" w:rsidRPr="009E3CEC" w:rsidRDefault="000763B6"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Kean faculty and staff are </w:t>
      </w:r>
      <w:r w:rsidR="009E3CEC" w:rsidRPr="009E3CEC">
        <w:rPr>
          <w:rFonts w:ascii="Times New Roman" w:eastAsia="Times New Roman" w:hAnsi="Times New Roman" w:cs="Times New Roman"/>
          <w:sz w:val="24"/>
          <w:szCs w:val="24"/>
        </w:rPr>
        <w:t>responsible for exercising the necessary care to maintain the condition of the capital equipment so that the longest useful life is obtained.  </w:t>
      </w:r>
    </w:p>
    <w:p w14:paraId="63BC3BDD" w14:textId="77777777" w:rsid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lastRenderedPageBreak/>
        <w:t>Physical Inventory</w:t>
      </w:r>
    </w:p>
    <w:p w14:paraId="47518505" w14:textId="5E752F19" w:rsidR="0025273E" w:rsidRPr="009E3CEC" w:rsidRDefault="0025273E"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Inventory of Fixed Assets.  </w:t>
      </w:r>
      <w:bookmarkStart w:id="1" w:name="_Hlk132636474"/>
      <w:r w:rsidR="008C35FE">
        <w:rPr>
          <w:rFonts w:ascii="Times New Roman" w:eastAsia="Times New Roman" w:hAnsi="Times New Roman" w:cs="Times New Roman"/>
          <w:sz w:val="24"/>
          <w:szCs w:val="24"/>
        </w:rPr>
        <w:t>Heads of each department a</w:t>
      </w:r>
      <w:r>
        <w:rPr>
          <w:rFonts w:ascii="Times New Roman" w:eastAsia="Times New Roman" w:hAnsi="Times New Roman" w:cs="Times New Roman"/>
          <w:sz w:val="24"/>
          <w:szCs w:val="24"/>
        </w:rPr>
        <w:t>re responsible for conducting an annual inventory of assets in their departments based on departmental listings of inventory</w:t>
      </w:r>
      <w:r w:rsidR="008C35FE">
        <w:rPr>
          <w:rFonts w:ascii="Times New Roman" w:eastAsia="Times New Roman" w:hAnsi="Times New Roman" w:cs="Times New Roman"/>
          <w:sz w:val="24"/>
          <w:szCs w:val="24"/>
        </w:rPr>
        <w:t xml:space="preserve"> that will be distributed by UPBS and/or Materiel Services</w:t>
      </w:r>
      <w:r>
        <w:rPr>
          <w:rFonts w:ascii="Times New Roman" w:eastAsia="Times New Roman" w:hAnsi="Times New Roman" w:cs="Times New Roman"/>
          <w:sz w:val="24"/>
          <w:szCs w:val="24"/>
        </w:rPr>
        <w:t xml:space="preserve">.  </w:t>
      </w:r>
      <w:r w:rsidR="008C35FE">
        <w:rPr>
          <w:rFonts w:ascii="Times New Roman" w:eastAsia="Times New Roman" w:hAnsi="Times New Roman" w:cs="Times New Roman"/>
          <w:sz w:val="24"/>
          <w:szCs w:val="24"/>
        </w:rPr>
        <w:t xml:space="preserve">Heads of each department </w:t>
      </w:r>
      <w:r>
        <w:rPr>
          <w:rFonts w:ascii="Times New Roman" w:eastAsia="Times New Roman" w:hAnsi="Times New Roman" w:cs="Times New Roman"/>
          <w:sz w:val="24"/>
          <w:szCs w:val="24"/>
        </w:rPr>
        <w:t xml:space="preserve">are responsible for ensuring that the information regarding the asset is </w:t>
      </w:r>
      <w:r w:rsidR="008C35FE">
        <w:rPr>
          <w:rFonts w:ascii="Times New Roman" w:eastAsia="Times New Roman" w:hAnsi="Times New Roman" w:cs="Times New Roman"/>
          <w:sz w:val="24"/>
          <w:szCs w:val="24"/>
        </w:rPr>
        <w:t>correct and</w:t>
      </w:r>
      <w:r>
        <w:rPr>
          <w:rFonts w:ascii="Times New Roman" w:eastAsia="Times New Roman" w:hAnsi="Times New Roman" w:cs="Times New Roman"/>
          <w:sz w:val="24"/>
          <w:szCs w:val="24"/>
        </w:rPr>
        <w:t xml:space="preserve"> updated with UPBS.  Inventory listings should be signed off on by the Department </w:t>
      </w:r>
      <w:r w:rsidR="008C35FE">
        <w:rPr>
          <w:rFonts w:ascii="Times New Roman" w:eastAsia="Times New Roman" w:hAnsi="Times New Roman" w:cs="Times New Roman"/>
          <w:sz w:val="24"/>
          <w:szCs w:val="24"/>
        </w:rPr>
        <w:t>head</w:t>
      </w:r>
      <w:r>
        <w:rPr>
          <w:rFonts w:ascii="Times New Roman" w:eastAsia="Times New Roman" w:hAnsi="Times New Roman" w:cs="Times New Roman"/>
          <w:sz w:val="24"/>
          <w:szCs w:val="24"/>
        </w:rPr>
        <w:t xml:space="preserve"> and forwarded to UPBS.  Any discrepancies should be indicated</w:t>
      </w:r>
      <w:bookmarkEnd w:id="1"/>
      <w:r>
        <w:rPr>
          <w:rFonts w:ascii="Times New Roman" w:eastAsia="Times New Roman" w:hAnsi="Times New Roman" w:cs="Times New Roman"/>
          <w:sz w:val="24"/>
          <w:szCs w:val="24"/>
        </w:rPr>
        <w:t xml:space="preserve">.    </w:t>
      </w:r>
    </w:p>
    <w:p w14:paraId="1D68F4B3" w14:textId="77777777"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Financial Reporting</w:t>
      </w:r>
    </w:p>
    <w:p w14:paraId="5E802F5F" w14:textId="77777777" w:rsidR="009E3CEC" w:rsidRPr="00767DE7"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The following reports are generated by </w:t>
      </w:r>
      <w:r w:rsidR="00216BDC" w:rsidRPr="00BB25B4">
        <w:rPr>
          <w:rFonts w:ascii="Times New Roman" w:eastAsia="Times New Roman" w:hAnsi="Times New Roman" w:cs="Times New Roman"/>
          <w:sz w:val="24"/>
          <w:szCs w:val="24"/>
        </w:rPr>
        <w:t xml:space="preserve">General </w:t>
      </w:r>
      <w:r w:rsidRPr="00BB25B4">
        <w:rPr>
          <w:rFonts w:ascii="Times New Roman" w:eastAsia="Times New Roman" w:hAnsi="Times New Roman" w:cs="Times New Roman"/>
          <w:sz w:val="24"/>
          <w:szCs w:val="24"/>
        </w:rPr>
        <w:t xml:space="preserve">Accounting </w:t>
      </w:r>
      <w:r w:rsidRPr="009E3CEC">
        <w:rPr>
          <w:rFonts w:ascii="Times New Roman" w:eastAsia="Times New Roman" w:hAnsi="Times New Roman" w:cs="Times New Roman"/>
          <w:sz w:val="24"/>
          <w:szCs w:val="24"/>
        </w:rPr>
        <w:t xml:space="preserve">based on the information contained in </w:t>
      </w:r>
      <w:r w:rsidR="004A264C">
        <w:rPr>
          <w:rFonts w:ascii="Times New Roman" w:eastAsia="Times New Roman" w:hAnsi="Times New Roman" w:cs="Times New Roman"/>
          <w:sz w:val="24"/>
          <w:szCs w:val="24"/>
        </w:rPr>
        <w:t xml:space="preserve">the </w:t>
      </w:r>
      <w:r w:rsidR="00BB25B4">
        <w:rPr>
          <w:rFonts w:ascii="Times New Roman" w:eastAsia="Times New Roman" w:hAnsi="Times New Roman" w:cs="Times New Roman"/>
          <w:sz w:val="24"/>
          <w:szCs w:val="24"/>
        </w:rPr>
        <w:t>Colleague</w:t>
      </w:r>
      <w:r w:rsidR="004A264C">
        <w:rPr>
          <w:rFonts w:ascii="Times New Roman" w:eastAsia="Times New Roman" w:hAnsi="Times New Roman" w:cs="Times New Roman"/>
          <w:sz w:val="24"/>
          <w:szCs w:val="24"/>
        </w:rPr>
        <w:t xml:space="preserve"> Fixed Asset module</w:t>
      </w:r>
      <w:r w:rsidR="00C231CB">
        <w:rPr>
          <w:rFonts w:ascii="Times New Roman" w:eastAsia="Times New Roman" w:hAnsi="Times New Roman" w:cs="Times New Roman"/>
          <w:sz w:val="24"/>
          <w:szCs w:val="24"/>
        </w:rPr>
        <w:t xml:space="preserve">. </w:t>
      </w:r>
      <w:r w:rsidR="00C231CB" w:rsidRPr="004A264C">
        <w:rPr>
          <w:rFonts w:ascii="Times New Roman" w:eastAsia="Times New Roman" w:hAnsi="Times New Roman" w:cs="Times New Roman"/>
          <w:sz w:val="24"/>
          <w:szCs w:val="24"/>
        </w:rPr>
        <w:t xml:space="preserve">Such reports are </w:t>
      </w:r>
      <w:r w:rsidR="00C231CB" w:rsidRPr="00A54EBB">
        <w:rPr>
          <w:rFonts w:ascii="Times New Roman" w:eastAsia="Times New Roman" w:hAnsi="Times New Roman" w:cs="Times New Roman"/>
          <w:sz w:val="24"/>
          <w:szCs w:val="24"/>
        </w:rPr>
        <w:t xml:space="preserve">utilized when compiling </w:t>
      </w:r>
      <w:r w:rsidR="00C231CB" w:rsidRPr="00246A8B">
        <w:rPr>
          <w:rFonts w:ascii="Times New Roman" w:eastAsia="Times New Roman" w:hAnsi="Times New Roman" w:cs="Times New Roman"/>
          <w:sz w:val="24"/>
          <w:szCs w:val="24"/>
        </w:rPr>
        <w:t xml:space="preserve">the Fixed Asset information reported in the University’s Financial Statements. </w:t>
      </w:r>
    </w:p>
    <w:p w14:paraId="76A64020" w14:textId="7C40A770" w:rsid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BB25B4">
        <w:rPr>
          <w:rFonts w:ascii="Times New Roman" w:eastAsia="Times New Roman" w:hAnsi="Times New Roman" w:cs="Times New Roman"/>
          <w:sz w:val="24"/>
          <w:szCs w:val="24"/>
        </w:rPr>
        <w:t>Asset Listing for Equipment, Buildings, Land and Other Assets</w:t>
      </w:r>
    </w:p>
    <w:p w14:paraId="62F70C0D" w14:textId="77777777" w:rsidR="004A264C" w:rsidRPr="00BB25B4" w:rsidRDefault="004A264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capital assets purchased or donated during the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w:t>
      </w:r>
    </w:p>
    <w:p w14:paraId="3A963573" w14:textId="77777777" w:rsidR="009E3CEC" w:rsidRPr="00BB25B4" w:rsidRDefault="004A264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w:t>
      </w:r>
      <w:r w:rsidR="009E3CEC" w:rsidRPr="00BB25B4">
        <w:rPr>
          <w:rFonts w:ascii="Times New Roman" w:eastAsia="Times New Roman" w:hAnsi="Times New Roman" w:cs="Times New Roman"/>
          <w:sz w:val="24"/>
          <w:szCs w:val="24"/>
        </w:rPr>
        <w:t>Construction in Progress</w:t>
      </w:r>
      <w:r>
        <w:rPr>
          <w:rFonts w:ascii="Times New Roman" w:eastAsia="Times New Roman" w:hAnsi="Times New Roman" w:cs="Times New Roman"/>
          <w:sz w:val="24"/>
          <w:szCs w:val="24"/>
        </w:rPr>
        <w:t xml:space="preserve"> </w:t>
      </w:r>
      <w:r w:rsidR="001202C1">
        <w:rPr>
          <w:rFonts w:ascii="Times New Roman" w:eastAsia="Times New Roman" w:hAnsi="Times New Roman" w:cs="Times New Roman"/>
          <w:sz w:val="24"/>
          <w:szCs w:val="24"/>
        </w:rPr>
        <w:t xml:space="preserve">(CIP) </w:t>
      </w:r>
      <w:r>
        <w:rPr>
          <w:rFonts w:ascii="Times New Roman" w:eastAsia="Times New Roman" w:hAnsi="Times New Roman" w:cs="Times New Roman"/>
          <w:sz w:val="24"/>
          <w:szCs w:val="24"/>
        </w:rPr>
        <w:t>and any items that were completed and transferred from CIP to Fixed Assets</w:t>
      </w:r>
    </w:p>
    <w:p w14:paraId="2F8D57BE" w14:textId="3A4A7FCC" w:rsidR="009E3CE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Allocations of current year depreciation expense</w:t>
      </w:r>
    </w:p>
    <w:p w14:paraId="5C6BDB21" w14:textId="77777777" w:rsidR="004A264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retired and sold capital </w:t>
      </w:r>
      <w:proofErr w:type="gramStart"/>
      <w:r>
        <w:rPr>
          <w:rFonts w:ascii="Times New Roman" w:eastAsia="Times New Roman" w:hAnsi="Times New Roman" w:cs="Times New Roman"/>
          <w:sz w:val="24"/>
          <w:szCs w:val="24"/>
        </w:rPr>
        <w:t>assets</w:t>
      </w:r>
      <w:proofErr w:type="gramEnd"/>
    </w:p>
    <w:p w14:paraId="30C2694A" w14:textId="77777777" w:rsidR="004A264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Listing of all Univer</w:t>
      </w:r>
      <w:r w:rsidR="005B76B3">
        <w:rPr>
          <w:rFonts w:ascii="Times New Roman" w:eastAsia="Times New Roman" w:hAnsi="Times New Roman" w:cs="Times New Roman"/>
          <w:sz w:val="24"/>
          <w:szCs w:val="24"/>
        </w:rPr>
        <w:t>si</w:t>
      </w:r>
      <w:r>
        <w:rPr>
          <w:rFonts w:ascii="Times New Roman" w:eastAsia="Times New Roman" w:hAnsi="Times New Roman" w:cs="Times New Roman"/>
          <w:sz w:val="24"/>
          <w:szCs w:val="24"/>
        </w:rPr>
        <w:t>ty Leases (as pertains to GASB87)</w:t>
      </w:r>
    </w:p>
    <w:p w14:paraId="2D4E0FBB" w14:textId="77777777" w:rsidR="004A264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Listing of all University Software agreements (as it pertains to GAS</w:t>
      </w:r>
      <w:r w:rsidR="005B76B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96)</w:t>
      </w:r>
    </w:p>
    <w:p w14:paraId="21D3C329" w14:textId="1F6F9726" w:rsidR="00AC795C" w:rsidRDefault="00AC795C" w:rsidP="00AC795C">
      <w:pPr>
        <w:numPr>
          <w:ilvl w:val="0"/>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Fixed Asset Disposal</w:t>
      </w:r>
    </w:p>
    <w:p w14:paraId="03927FF9" w14:textId="05DA75A9" w:rsidR="00AC795C" w:rsidRDefault="00AC795C" w:rsidP="00AC795C">
      <w:pPr>
        <w:numPr>
          <w:ilvl w:val="1"/>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Department head would like to dispose of a fixed asset, the following procedure must be followed: </w:t>
      </w:r>
    </w:p>
    <w:p w14:paraId="5059F253" w14:textId="19B3DA2A" w:rsidR="00AC795C" w:rsidRP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head must fill out the Fixed Asset Disposal Form set forth in this policy as Attachment 4 and </w:t>
      </w:r>
      <w:r w:rsidR="00D04F7F">
        <w:rPr>
          <w:rFonts w:ascii="Times New Roman" w:eastAsia="Times New Roman" w:hAnsi="Times New Roman" w:cs="Times New Roman"/>
          <w:sz w:val="24"/>
          <w:szCs w:val="24"/>
        </w:rPr>
        <w:t>send it</w:t>
      </w:r>
      <w:r>
        <w:rPr>
          <w:rFonts w:ascii="Times New Roman" w:eastAsia="Times New Roman" w:hAnsi="Times New Roman" w:cs="Times New Roman"/>
          <w:sz w:val="24"/>
          <w:szCs w:val="24"/>
        </w:rPr>
        <w:t xml:space="preserve"> to Materiel Services.  Upon receipt of the completed form, Materiel Services will enter the disposal of the fixed asset into Colleague, where it will be removed from the University’s fixed asset inventory </w:t>
      </w:r>
      <w:r w:rsidR="00D04F7F">
        <w:rPr>
          <w:rFonts w:ascii="Times New Roman" w:eastAsia="Times New Roman" w:hAnsi="Times New Roman" w:cs="Times New Roman"/>
          <w:sz w:val="24"/>
          <w:szCs w:val="24"/>
        </w:rPr>
        <w:t>list and</w:t>
      </w:r>
      <w:r>
        <w:rPr>
          <w:rFonts w:ascii="Times New Roman" w:eastAsia="Times New Roman" w:hAnsi="Times New Roman" w:cs="Times New Roman"/>
          <w:sz w:val="24"/>
          <w:szCs w:val="24"/>
        </w:rPr>
        <w:t xml:space="preserve"> inform the Department head that the fixed asset can be disposed.  The Department head shall not dispose of the fixed asset until getting confirmation from Materiel Services that the Fixed Asset Disposal Form has been properly completed and the disposal of the fixed asset has been properly recorded.</w:t>
      </w:r>
    </w:p>
    <w:p w14:paraId="7147C291" w14:textId="2C881E31" w:rsidR="00AC795C" w:rsidRDefault="00AC795C" w:rsidP="00AC795C">
      <w:pPr>
        <w:numPr>
          <w:ilvl w:val="1"/>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Exceptions:</w:t>
      </w:r>
    </w:p>
    <w:p w14:paraId="14E70C66" w14:textId="43D565C2" w:rsid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fixed asset is a computer or related equipment, the Department head must contact Office of Computer </w:t>
      </w:r>
      <w:r w:rsidR="00CB46AA">
        <w:rPr>
          <w:rFonts w:ascii="Times New Roman" w:eastAsia="Times New Roman" w:hAnsi="Times New Roman" w:cs="Times New Roman"/>
          <w:sz w:val="24"/>
          <w:szCs w:val="24"/>
        </w:rPr>
        <w:t>and Information Services (“OCIS”)</w:t>
      </w:r>
      <w:r>
        <w:rPr>
          <w:rFonts w:ascii="Times New Roman" w:eastAsia="Times New Roman" w:hAnsi="Times New Roman" w:cs="Times New Roman"/>
          <w:sz w:val="24"/>
          <w:szCs w:val="24"/>
        </w:rPr>
        <w:t>.  OCIS will determine the appropriate disposal method for this fixed asset.</w:t>
      </w:r>
      <w:r w:rsidR="00D04F7F">
        <w:rPr>
          <w:rFonts w:ascii="Times New Roman" w:eastAsia="Times New Roman" w:hAnsi="Times New Roman" w:cs="Times New Roman"/>
          <w:sz w:val="24"/>
          <w:szCs w:val="24"/>
        </w:rPr>
        <w:t xml:space="preserve">  OCIS must then follow the procedure set forth in paragraph 9.a.i.  </w:t>
      </w:r>
      <w:r>
        <w:rPr>
          <w:rFonts w:ascii="Times New Roman" w:eastAsia="Times New Roman" w:hAnsi="Times New Roman" w:cs="Times New Roman"/>
          <w:sz w:val="24"/>
          <w:szCs w:val="24"/>
        </w:rPr>
        <w:t xml:space="preserve">  </w:t>
      </w:r>
    </w:p>
    <w:p w14:paraId="55B432CD" w14:textId="7A1D98C1" w:rsid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fixed asset is a hazardous material or related equipment, the Department head must contact </w:t>
      </w:r>
      <w:r w:rsidR="00D04F7F">
        <w:rPr>
          <w:rFonts w:ascii="Times New Roman" w:eastAsia="Times New Roman" w:hAnsi="Times New Roman" w:cs="Times New Roman"/>
          <w:sz w:val="24"/>
          <w:szCs w:val="24"/>
        </w:rPr>
        <w:t xml:space="preserve">the Office of Environmental Health and </w:t>
      </w:r>
      <w:r w:rsidR="00D04F7F">
        <w:rPr>
          <w:rFonts w:ascii="Times New Roman" w:eastAsia="Times New Roman" w:hAnsi="Times New Roman" w:cs="Times New Roman"/>
          <w:sz w:val="24"/>
          <w:szCs w:val="24"/>
        </w:rPr>
        <w:lastRenderedPageBreak/>
        <w:t xml:space="preserve">Safety </w:t>
      </w:r>
      <w:r>
        <w:rPr>
          <w:rFonts w:ascii="Times New Roman" w:eastAsia="Times New Roman" w:hAnsi="Times New Roman" w:cs="Times New Roman"/>
          <w:sz w:val="24"/>
          <w:szCs w:val="24"/>
        </w:rPr>
        <w:t>to determine the appropriate disposal method for this fixed asset.</w:t>
      </w:r>
      <w:r w:rsidR="00D04F7F">
        <w:rPr>
          <w:rFonts w:ascii="Times New Roman" w:eastAsia="Times New Roman" w:hAnsi="Times New Roman" w:cs="Times New Roman"/>
          <w:sz w:val="24"/>
          <w:szCs w:val="24"/>
        </w:rPr>
        <w:t xml:space="preserve">  The Office of Environmental Health and Safety must then follow the procedure set forth in paragraph 9.a.i.</w:t>
      </w:r>
    </w:p>
    <w:p w14:paraId="2EFEBE9F" w14:textId="4FFA8C12" w:rsidR="00AC795C" w:rsidRP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Department has determined that the fixed asset should be sold on Govdeals, the Department head must contact Materiel Services to determine the appropriate procedure for the sale of this fixed asset.</w:t>
      </w:r>
      <w:r w:rsidR="00D04F7F">
        <w:rPr>
          <w:rFonts w:ascii="Times New Roman" w:eastAsia="Times New Roman" w:hAnsi="Times New Roman" w:cs="Times New Roman"/>
          <w:sz w:val="24"/>
          <w:szCs w:val="24"/>
        </w:rPr>
        <w:t xml:space="preserve">  Materiel Services must then follow the procedure set forth in paragraph 9.a.i.  </w:t>
      </w:r>
    </w:p>
    <w:p w14:paraId="26BE363A" w14:textId="77777777" w:rsidR="001D2E77" w:rsidRPr="006A0F0A" w:rsidRDefault="001D2E77" w:rsidP="00737070">
      <w:pPr>
        <w:spacing w:after="0" w:line="240" w:lineRule="auto"/>
        <w:jc w:val="both"/>
        <w:rPr>
          <w:rFonts w:ascii="Times New Roman" w:eastAsia="Times New Roman" w:hAnsi="Times New Roman" w:cs="Times New Roman"/>
          <w:sz w:val="24"/>
          <w:szCs w:val="24"/>
          <w:highlight w:val="yellow"/>
        </w:rPr>
      </w:pPr>
    </w:p>
    <w:p w14:paraId="6A3318DF" w14:textId="77777777" w:rsidR="00854C7C" w:rsidRPr="00854C7C" w:rsidRDefault="00854C7C" w:rsidP="00737070">
      <w:pPr>
        <w:pStyle w:val="ListParagraph"/>
        <w:numPr>
          <w:ilvl w:val="0"/>
          <w:numId w:val="2"/>
        </w:numPr>
        <w:spacing w:after="120" w:line="240" w:lineRule="auto"/>
        <w:contextualSpacing w:val="0"/>
        <w:jc w:val="both"/>
        <w:rPr>
          <w:rFonts w:ascii="Times New Roman" w:eastAsia="Times New Roman" w:hAnsi="Times New Roman" w:cs="Times New Roman"/>
          <w:b/>
          <w:bCs/>
          <w:sz w:val="24"/>
          <w:szCs w:val="24"/>
        </w:rPr>
      </w:pPr>
      <w:r w:rsidRPr="00854C7C">
        <w:rPr>
          <w:rFonts w:ascii="Times New Roman" w:eastAsia="Times New Roman" w:hAnsi="Times New Roman" w:cs="Times New Roman"/>
          <w:b/>
          <w:bCs/>
          <w:sz w:val="24"/>
          <w:szCs w:val="24"/>
        </w:rPr>
        <w:t>ATTACHMENTS</w:t>
      </w:r>
    </w:p>
    <w:p w14:paraId="454E1FFE" w14:textId="77777777" w:rsidR="009E3CEC" w:rsidRPr="009E3CEC" w:rsidRDefault="009E3CEC" w:rsidP="00737070">
      <w:pPr>
        <w:numPr>
          <w:ilvl w:val="0"/>
          <w:numId w:val="5"/>
        </w:numPr>
        <w:spacing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Attachment 1 – Depreciation Schedule</w:t>
      </w:r>
    </w:p>
    <w:p w14:paraId="612E2C36" w14:textId="77777777" w:rsidR="009E3CEC" w:rsidRPr="009E3CEC" w:rsidRDefault="009E3CEC" w:rsidP="00737070">
      <w:pPr>
        <w:numPr>
          <w:ilvl w:val="0"/>
          <w:numId w:val="5"/>
        </w:numPr>
        <w:spacing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Attachment 2 – Acquisition and Title</w:t>
      </w:r>
    </w:p>
    <w:p w14:paraId="436304C2" w14:textId="77777777" w:rsidR="00F5370E" w:rsidRDefault="009E3CEC" w:rsidP="00737070">
      <w:pPr>
        <w:numPr>
          <w:ilvl w:val="0"/>
          <w:numId w:val="5"/>
        </w:numPr>
        <w:spacing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Attachment 3 – Physical Inventory of Capital Assets</w:t>
      </w:r>
    </w:p>
    <w:p w14:paraId="66F96F06" w14:textId="21985AD1" w:rsidR="00AC795C" w:rsidRDefault="00AC795C" w:rsidP="00737070">
      <w:pPr>
        <w:numPr>
          <w:ilvl w:val="0"/>
          <w:numId w:val="5"/>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4 – Fixed Asset Disposal Form</w:t>
      </w:r>
    </w:p>
    <w:p w14:paraId="48BA6AF5" w14:textId="77777777" w:rsidR="00F5370E" w:rsidRDefault="00F5370E" w:rsidP="007370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A602BC" w14:textId="77777777" w:rsidR="009E3CEC" w:rsidRPr="009E3CEC" w:rsidRDefault="009E3CEC" w:rsidP="00797190">
      <w:pPr>
        <w:spacing w:before="240" w:after="240" w:line="240" w:lineRule="auto"/>
        <w:jc w:val="center"/>
        <w:rPr>
          <w:rFonts w:ascii="Times New Roman" w:eastAsia="Times New Roman" w:hAnsi="Times New Roman" w:cs="Times New Roman"/>
          <w:sz w:val="24"/>
          <w:szCs w:val="24"/>
        </w:rPr>
      </w:pPr>
      <w:r w:rsidRPr="009E3CEC">
        <w:rPr>
          <w:rFonts w:ascii="Times New Roman" w:eastAsia="Times New Roman" w:hAnsi="Times New Roman" w:cs="Times New Roman"/>
          <w:b/>
          <w:bCs/>
          <w:sz w:val="24"/>
          <w:szCs w:val="24"/>
        </w:rPr>
        <w:lastRenderedPageBreak/>
        <w:t>ATTACHMENT 1</w:t>
      </w:r>
    </w:p>
    <w:p w14:paraId="25C3B5F3" w14:textId="77777777" w:rsidR="009E3CEC" w:rsidRPr="00797190" w:rsidRDefault="009E3CEC" w:rsidP="00797190">
      <w:pPr>
        <w:spacing w:before="240" w:after="240" w:line="240" w:lineRule="auto"/>
        <w:jc w:val="center"/>
        <w:rPr>
          <w:rFonts w:ascii="Times New Roman" w:eastAsia="Times New Roman" w:hAnsi="Times New Roman" w:cs="Times New Roman"/>
          <w:sz w:val="24"/>
          <w:szCs w:val="24"/>
          <w:u w:val="single"/>
        </w:rPr>
      </w:pPr>
      <w:r w:rsidRPr="00797190">
        <w:rPr>
          <w:rFonts w:ascii="Times New Roman" w:eastAsia="Times New Roman" w:hAnsi="Times New Roman" w:cs="Times New Roman"/>
          <w:b/>
          <w:bCs/>
          <w:sz w:val="24"/>
          <w:szCs w:val="24"/>
          <w:u w:val="single"/>
        </w:rPr>
        <w:t>DEPRECIATION SCHEDULE</w:t>
      </w:r>
    </w:p>
    <w:p w14:paraId="6027E1F9" w14:textId="77777777" w:rsidR="009E3CEC" w:rsidRDefault="009E3CEC" w:rsidP="009E3CEC">
      <w:pPr>
        <w:spacing w:before="100" w:beforeAutospacing="1" w:after="100" w:afterAutospacing="1"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The following table represents the general asset life guidelines using the straight-line depreciation method, with a </w:t>
      </w:r>
      <w:r w:rsidR="00974A22" w:rsidRPr="009E3CEC">
        <w:rPr>
          <w:rFonts w:ascii="Times New Roman" w:eastAsia="Times New Roman" w:hAnsi="Times New Roman" w:cs="Times New Roman"/>
          <w:sz w:val="24"/>
          <w:szCs w:val="24"/>
        </w:rPr>
        <w:t>half-year</w:t>
      </w:r>
      <w:r w:rsidRPr="009E3CEC">
        <w:rPr>
          <w:rFonts w:ascii="Times New Roman" w:eastAsia="Times New Roman" w:hAnsi="Times New Roman" w:cs="Times New Roman"/>
          <w:sz w:val="24"/>
          <w:szCs w:val="24"/>
        </w:rPr>
        <w:t xml:space="preserve"> depreciation allocated in both the first and last years of the </w:t>
      </w:r>
      <w:r w:rsidR="00974A22" w:rsidRPr="009E3CEC">
        <w:rPr>
          <w:rFonts w:ascii="Times New Roman" w:eastAsia="Times New Roman" w:hAnsi="Times New Roman" w:cs="Times New Roman"/>
          <w:sz w:val="24"/>
          <w:szCs w:val="24"/>
        </w:rPr>
        <w:t>asset</w:t>
      </w:r>
      <w:r w:rsidRPr="009E3CEC">
        <w:rPr>
          <w:rFonts w:ascii="Times New Roman" w:eastAsia="Times New Roman" w:hAnsi="Times New Roman" w:cs="Times New Roman"/>
          <w:sz w:val="24"/>
          <w:szCs w:val="24"/>
        </w:rPr>
        <w:t xml:space="preserve"> life and zero salvage value.</w:t>
      </w:r>
    </w:p>
    <w:tbl>
      <w:tblPr>
        <w:tblStyle w:val="TableGrid"/>
        <w:tblW w:w="9355" w:type="dxa"/>
        <w:tblLayout w:type="fixed"/>
        <w:tblLook w:val="04A0" w:firstRow="1" w:lastRow="0" w:firstColumn="1" w:lastColumn="0" w:noHBand="0" w:noVBand="1"/>
      </w:tblPr>
      <w:tblGrid>
        <w:gridCol w:w="4752"/>
        <w:gridCol w:w="776"/>
        <w:gridCol w:w="3017"/>
        <w:gridCol w:w="810"/>
      </w:tblGrid>
      <w:tr w:rsidR="0089664A" w14:paraId="3B3626A8" w14:textId="77777777" w:rsidTr="00797190">
        <w:trPr>
          <w:trHeight w:val="539"/>
        </w:trPr>
        <w:tc>
          <w:tcPr>
            <w:tcW w:w="4752" w:type="dxa"/>
            <w:shd w:val="clear" w:color="auto" w:fill="D9D9D9" w:themeFill="background1" w:themeFillShade="D9"/>
            <w:vAlign w:val="center"/>
          </w:tcPr>
          <w:p w14:paraId="7514FE39" w14:textId="77777777" w:rsidR="00C357A5" w:rsidRPr="00DB5991" w:rsidRDefault="00C357A5" w:rsidP="009E3CEC">
            <w:pPr>
              <w:spacing w:before="100" w:beforeAutospacing="1" w:after="100" w:afterAutospacing="1"/>
              <w:rPr>
                <w:rFonts w:ascii="Times New Roman" w:eastAsia="Times New Roman" w:hAnsi="Times New Roman" w:cs="Times New Roman"/>
                <w:b/>
                <w:bCs/>
              </w:rPr>
            </w:pPr>
            <w:r w:rsidRPr="00DB5991">
              <w:rPr>
                <w:rFonts w:ascii="Times New Roman" w:eastAsia="Times New Roman" w:hAnsi="Times New Roman" w:cs="Times New Roman"/>
                <w:b/>
                <w:bCs/>
              </w:rPr>
              <w:t>Asset Type</w:t>
            </w:r>
          </w:p>
        </w:tc>
        <w:tc>
          <w:tcPr>
            <w:tcW w:w="776" w:type="dxa"/>
            <w:shd w:val="clear" w:color="auto" w:fill="DBE5F1" w:themeFill="accent1" w:themeFillTint="33"/>
            <w:vAlign w:val="center"/>
          </w:tcPr>
          <w:p w14:paraId="4169B8B5" w14:textId="77777777" w:rsidR="00C357A5" w:rsidRPr="00DB5991" w:rsidRDefault="00C357A5" w:rsidP="00C357A5">
            <w:pPr>
              <w:spacing w:before="100" w:beforeAutospacing="1" w:after="100" w:afterAutospacing="1"/>
              <w:jc w:val="center"/>
              <w:rPr>
                <w:rFonts w:ascii="Times New Roman" w:eastAsia="Times New Roman" w:hAnsi="Times New Roman" w:cs="Times New Roman"/>
                <w:b/>
                <w:bCs/>
              </w:rPr>
            </w:pPr>
            <w:r w:rsidRPr="00DB5991">
              <w:rPr>
                <w:rFonts w:ascii="Times New Roman" w:eastAsia="Times New Roman" w:hAnsi="Times New Roman" w:cs="Times New Roman"/>
                <w:b/>
                <w:bCs/>
              </w:rPr>
              <w:t>Years</w:t>
            </w:r>
          </w:p>
        </w:tc>
        <w:tc>
          <w:tcPr>
            <w:tcW w:w="3017" w:type="dxa"/>
            <w:shd w:val="clear" w:color="auto" w:fill="D9D9D9" w:themeFill="background1" w:themeFillShade="D9"/>
            <w:vAlign w:val="center"/>
          </w:tcPr>
          <w:p w14:paraId="0FDFD618" w14:textId="77777777" w:rsidR="00C357A5" w:rsidRPr="00DB5991" w:rsidRDefault="00C357A5" w:rsidP="009E3CEC">
            <w:pPr>
              <w:spacing w:before="100" w:beforeAutospacing="1" w:after="100" w:afterAutospacing="1"/>
              <w:rPr>
                <w:rFonts w:ascii="Times New Roman" w:eastAsia="Times New Roman" w:hAnsi="Times New Roman" w:cs="Times New Roman"/>
                <w:b/>
                <w:bCs/>
              </w:rPr>
            </w:pPr>
            <w:r w:rsidRPr="00DB5991">
              <w:rPr>
                <w:rFonts w:ascii="Times New Roman" w:eastAsia="Times New Roman" w:hAnsi="Times New Roman" w:cs="Times New Roman"/>
                <w:b/>
                <w:bCs/>
              </w:rPr>
              <w:t>Asset Type</w:t>
            </w:r>
          </w:p>
        </w:tc>
        <w:tc>
          <w:tcPr>
            <w:tcW w:w="810" w:type="dxa"/>
            <w:shd w:val="clear" w:color="auto" w:fill="DBE5F1" w:themeFill="accent1" w:themeFillTint="33"/>
            <w:vAlign w:val="center"/>
          </w:tcPr>
          <w:p w14:paraId="1924FE22" w14:textId="77777777" w:rsidR="00C357A5" w:rsidRPr="00DB5991" w:rsidRDefault="00C357A5" w:rsidP="00C357A5">
            <w:pPr>
              <w:spacing w:before="100" w:beforeAutospacing="1" w:after="100" w:afterAutospacing="1"/>
              <w:jc w:val="center"/>
              <w:rPr>
                <w:rFonts w:ascii="Times New Roman" w:eastAsia="Times New Roman" w:hAnsi="Times New Roman" w:cs="Times New Roman"/>
                <w:b/>
                <w:bCs/>
              </w:rPr>
            </w:pPr>
            <w:r w:rsidRPr="00DB5991">
              <w:rPr>
                <w:rFonts w:ascii="Times New Roman" w:eastAsia="Times New Roman" w:hAnsi="Times New Roman" w:cs="Times New Roman"/>
                <w:b/>
                <w:bCs/>
              </w:rPr>
              <w:t>Years</w:t>
            </w:r>
          </w:p>
        </w:tc>
      </w:tr>
      <w:tr w:rsidR="004D29C5" w14:paraId="74AC8E13" w14:textId="77777777" w:rsidTr="00797190">
        <w:tc>
          <w:tcPr>
            <w:tcW w:w="4752" w:type="dxa"/>
            <w:vAlign w:val="center"/>
          </w:tcPr>
          <w:p w14:paraId="2775DFBD"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Furniture, Computer, Telephone Equipment (bulk)</w:t>
            </w:r>
          </w:p>
        </w:tc>
        <w:tc>
          <w:tcPr>
            <w:tcW w:w="776" w:type="dxa"/>
            <w:vAlign w:val="center"/>
          </w:tcPr>
          <w:p w14:paraId="70150DEE"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5</w:t>
            </w:r>
            <w:r>
              <w:rPr>
                <w:rFonts w:ascii="Times New Roman" w:eastAsia="Times New Roman" w:hAnsi="Times New Roman" w:cs="Times New Roman"/>
              </w:rPr>
              <w:t xml:space="preserve"> – </w:t>
            </w:r>
            <w:r w:rsidRPr="009F7CCB">
              <w:rPr>
                <w:rFonts w:ascii="Times New Roman" w:eastAsia="Times New Roman" w:hAnsi="Times New Roman" w:cs="Times New Roman"/>
              </w:rPr>
              <w:t>10</w:t>
            </w:r>
          </w:p>
        </w:tc>
        <w:tc>
          <w:tcPr>
            <w:tcW w:w="3017" w:type="dxa"/>
            <w:vAlign w:val="center"/>
          </w:tcPr>
          <w:p w14:paraId="72C44D1B"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Custodial Equipment</w:t>
            </w:r>
          </w:p>
        </w:tc>
        <w:tc>
          <w:tcPr>
            <w:tcW w:w="810" w:type="dxa"/>
            <w:vAlign w:val="center"/>
          </w:tcPr>
          <w:p w14:paraId="6FCF0981" w14:textId="77777777" w:rsidR="0072116C" w:rsidRPr="00F5370E" w:rsidRDefault="00F5370E" w:rsidP="0072116C">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5</w:t>
            </w:r>
            <w:r w:rsidR="0072116C">
              <w:rPr>
                <w:rFonts w:ascii="Times New Roman" w:eastAsia="Times New Roman" w:hAnsi="Times New Roman" w:cs="Times New Roman"/>
              </w:rPr>
              <w:t xml:space="preserve"> – </w:t>
            </w:r>
            <w:r w:rsidRPr="00F5370E">
              <w:rPr>
                <w:rFonts w:ascii="Times New Roman" w:eastAsia="Times New Roman" w:hAnsi="Times New Roman" w:cs="Times New Roman"/>
              </w:rPr>
              <w:t>10</w:t>
            </w:r>
          </w:p>
        </w:tc>
      </w:tr>
      <w:tr w:rsidR="004D29C5" w14:paraId="74DC6948" w14:textId="77777777" w:rsidTr="00797190">
        <w:tc>
          <w:tcPr>
            <w:tcW w:w="4752" w:type="dxa"/>
            <w:vAlign w:val="center"/>
          </w:tcPr>
          <w:p w14:paraId="1AD3649E"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Computer Hardware</w:t>
            </w:r>
          </w:p>
        </w:tc>
        <w:tc>
          <w:tcPr>
            <w:tcW w:w="776" w:type="dxa"/>
            <w:vAlign w:val="center"/>
          </w:tcPr>
          <w:p w14:paraId="3AC7C2A9"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5</w:t>
            </w:r>
          </w:p>
        </w:tc>
        <w:tc>
          <w:tcPr>
            <w:tcW w:w="3017" w:type="dxa"/>
            <w:vAlign w:val="center"/>
          </w:tcPr>
          <w:p w14:paraId="1C83AF41"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Grounds Equipment</w:t>
            </w:r>
          </w:p>
        </w:tc>
        <w:tc>
          <w:tcPr>
            <w:tcW w:w="810" w:type="dxa"/>
            <w:vAlign w:val="center"/>
          </w:tcPr>
          <w:p w14:paraId="02E70CA3" w14:textId="77777777" w:rsidR="0072116C" w:rsidRPr="00F5370E" w:rsidRDefault="00F5370E" w:rsidP="0072116C">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5</w:t>
            </w:r>
            <w:r w:rsidR="0072116C">
              <w:rPr>
                <w:rFonts w:ascii="Times New Roman" w:eastAsia="Times New Roman" w:hAnsi="Times New Roman" w:cs="Times New Roman"/>
              </w:rPr>
              <w:t xml:space="preserve"> – </w:t>
            </w:r>
            <w:r w:rsidRPr="00F5370E">
              <w:rPr>
                <w:rFonts w:ascii="Times New Roman" w:eastAsia="Times New Roman" w:hAnsi="Times New Roman" w:cs="Times New Roman"/>
              </w:rPr>
              <w:t>10</w:t>
            </w:r>
          </w:p>
        </w:tc>
      </w:tr>
      <w:tr w:rsidR="00F5370E" w14:paraId="5F69DE59" w14:textId="77777777" w:rsidTr="00797190">
        <w:tc>
          <w:tcPr>
            <w:tcW w:w="4752" w:type="dxa"/>
            <w:vAlign w:val="center"/>
          </w:tcPr>
          <w:p w14:paraId="46BFE578"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Telephone Equipment</w:t>
            </w:r>
          </w:p>
        </w:tc>
        <w:tc>
          <w:tcPr>
            <w:tcW w:w="776" w:type="dxa"/>
            <w:vAlign w:val="center"/>
          </w:tcPr>
          <w:p w14:paraId="4AD3162B" w14:textId="77777777" w:rsidR="00F5370E" w:rsidRPr="009F7CCB" w:rsidRDefault="005B76B3" w:rsidP="00F5370E">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w:t>
            </w:r>
          </w:p>
        </w:tc>
        <w:tc>
          <w:tcPr>
            <w:tcW w:w="3017" w:type="dxa"/>
            <w:vAlign w:val="center"/>
          </w:tcPr>
          <w:p w14:paraId="1F0646D7"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Musical Instruments</w:t>
            </w:r>
          </w:p>
        </w:tc>
        <w:tc>
          <w:tcPr>
            <w:tcW w:w="810" w:type="dxa"/>
            <w:vAlign w:val="center"/>
          </w:tcPr>
          <w:p w14:paraId="4ED86A11"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4D29C5" w14:paraId="33FAF9C7" w14:textId="77777777" w:rsidTr="00797190">
        <w:tc>
          <w:tcPr>
            <w:tcW w:w="4752" w:type="dxa"/>
            <w:vAlign w:val="center"/>
          </w:tcPr>
          <w:p w14:paraId="7B83E3CE"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Engineering, Scientific Equipment</w:t>
            </w:r>
          </w:p>
        </w:tc>
        <w:tc>
          <w:tcPr>
            <w:tcW w:w="776" w:type="dxa"/>
            <w:vAlign w:val="center"/>
          </w:tcPr>
          <w:p w14:paraId="0DC7501F"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32597986"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Firefighting Equipment</w:t>
            </w:r>
          </w:p>
        </w:tc>
        <w:tc>
          <w:tcPr>
            <w:tcW w:w="810" w:type="dxa"/>
            <w:vAlign w:val="center"/>
          </w:tcPr>
          <w:p w14:paraId="2D97CF5D"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4D29C5" w14:paraId="63CF66AF" w14:textId="77777777" w:rsidTr="00797190">
        <w:tc>
          <w:tcPr>
            <w:tcW w:w="4752" w:type="dxa"/>
            <w:vAlign w:val="center"/>
          </w:tcPr>
          <w:p w14:paraId="3E4D1CB6"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Medical Equipment</w:t>
            </w:r>
          </w:p>
        </w:tc>
        <w:tc>
          <w:tcPr>
            <w:tcW w:w="776" w:type="dxa"/>
            <w:vAlign w:val="center"/>
          </w:tcPr>
          <w:p w14:paraId="2F534EA8"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29FD4306"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Police Special Equipment</w:t>
            </w:r>
          </w:p>
        </w:tc>
        <w:tc>
          <w:tcPr>
            <w:tcW w:w="810" w:type="dxa"/>
            <w:vAlign w:val="center"/>
          </w:tcPr>
          <w:p w14:paraId="7400F54C"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4D29C5" w14:paraId="79C1923A" w14:textId="77777777" w:rsidTr="00797190">
        <w:tc>
          <w:tcPr>
            <w:tcW w:w="4752" w:type="dxa"/>
            <w:vAlign w:val="center"/>
          </w:tcPr>
          <w:p w14:paraId="26A32E01"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Radio, Communications Equipment</w:t>
            </w:r>
          </w:p>
        </w:tc>
        <w:tc>
          <w:tcPr>
            <w:tcW w:w="776" w:type="dxa"/>
            <w:vAlign w:val="center"/>
          </w:tcPr>
          <w:p w14:paraId="5D289B74"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79E088BB"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Traffic Control Equipment</w:t>
            </w:r>
          </w:p>
        </w:tc>
        <w:tc>
          <w:tcPr>
            <w:tcW w:w="810" w:type="dxa"/>
            <w:vAlign w:val="center"/>
          </w:tcPr>
          <w:p w14:paraId="35EA54BC"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F5370E" w14:paraId="0F8165B6" w14:textId="77777777" w:rsidTr="00797190">
        <w:tc>
          <w:tcPr>
            <w:tcW w:w="4752" w:type="dxa"/>
            <w:vAlign w:val="center"/>
          </w:tcPr>
          <w:p w14:paraId="1213A46C" w14:textId="77777777" w:rsidR="00F5370E" w:rsidRPr="00F5370E" w:rsidRDefault="00F5370E" w:rsidP="00F5370E">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Recreational/Athletic Equipment</w:t>
            </w:r>
          </w:p>
        </w:tc>
        <w:tc>
          <w:tcPr>
            <w:tcW w:w="776" w:type="dxa"/>
            <w:vAlign w:val="center"/>
          </w:tcPr>
          <w:p w14:paraId="169785B3"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4DF0DBEC"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Software - Large Systems</w:t>
            </w:r>
          </w:p>
        </w:tc>
        <w:tc>
          <w:tcPr>
            <w:tcW w:w="810" w:type="dxa"/>
            <w:vAlign w:val="center"/>
          </w:tcPr>
          <w:p w14:paraId="2C31D9E8"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F5370E" w14:paraId="23DF381B" w14:textId="77777777" w:rsidTr="00797190">
        <w:tc>
          <w:tcPr>
            <w:tcW w:w="4752" w:type="dxa"/>
            <w:vAlign w:val="center"/>
          </w:tcPr>
          <w:p w14:paraId="7227B515" w14:textId="77777777" w:rsidR="00F5370E" w:rsidRPr="00F5370E" w:rsidRDefault="00F5370E" w:rsidP="00F5370E">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Automobiles/Light Trucks</w:t>
            </w:r>
          </w:p>
        </w:tc>
        <w:tc>
          <w:tcPr>
            <w:tcW w:w="776" w:type="dxa"/>
            <w:vAlign w:val="center"/>
          </w:tcPr>
          <w:p w14:paraId="785AC8C8"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3017" w:type="dxa"/>
            <w:vAlign w:val="center"/>
          </w:tcPr>
          <w:p w14:paraId="4DD59F0F"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Software</w:t>
            </w:r>
          </w:p>
        </w:tc>
        <w:tc>
          <w:tcPr>
            <w:tcW w:w="810" w:type="dxa"/>
            <w:vAlign w:val="center"/>
          </w:tcPr>
          <w:p w14:paraId="1743ECC6"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34082D" w14:paraId="44B6CD74" w14:textId="77777777" w:rsidTr="00797190">
        <w:tc>
          <w:tcPr>
            <w:tcW w:w="4752" w:type="dxa"/>
            <w:vAlign w:val="center"/>
          </w:tcPr>
          <w:p w14:paraId="457824EC" w14:textId="77777777" w:rsidR="0034082D" w:rsidRPr="00F5370E" w:rsidRDefault="0034082D" w:rsidP="0034082D">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Kitchen Equipment</w:t>
            </w:r>
          </w:p>
        </w:tc>
        <w:tc>
          <w:tcPr>
            <w:tcW w:w="776" w:type="dxa"/>
            <w:vAlign w:val="center"/>
          </w:tcPr>
          <w:p w14:paraId="2D2D45A8" w14:textId="77777777" w:rsidR="0034082D" w:rsidRPr="009F7CCB" w:rsidRDefault="0034082D" w:rsidP="0034082D">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3CD6024B" w14:textId="77777777" w:rsidR="0034082D" w:rsidRPr="00DB5991" w:rsidRDefault="0034082D" w:rsidP="0034082D">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Buses</w:t>
            </w:r>
          </w:p>
        </w:tc>
        <w:tc>
          <w:tcPr>
            <w:tcW w:w="810" w:type="dxa"/>
            <w:vAlign w:val="center"/>
          </w:tcPr>
          <w:p w14:paraId="7922BCED" w14:textId="77777777" w:rsidR="0034082D" w:rsidRPr="00F5370E" w:rsidRDefault="0034082D" w:rsidP="0034082D">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7</w:t>
            </w:r>
          </w:p>
        </w:tc>
      </w:tr>
      <w:tr w:rsidR="0034082D" w14:paraId="245C4137" w14:textId="77777777" w:rsidTr="00797190">
        <w:tc>
          <w:tcPr>
            <w:tcW w:w="4752" w:type="dxa"/>
            <w:vAlign w:val="center"/>
          </w:tcPr>
          <w:p w14:paraId="33F4B0A3" w14:textId="77777777" w:rsidR="0034082D" w:rsidRPr="00F5370E" w:rsidRDefault="0034082D" w:rsidP="0034082D">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Outdoor Equipment</w:t>
            </w:r>
          </w:p>
        </w:tc>
        <w:tc>
          <w:tcPr>
            <w:tcW w:w="776" w:type="dxa"/>
            <w:vAlign w:val="center"/>
          </w:tcPr>
          <w:p w14:paraId="4D291A5B" w14:textId="77777777" w:rsidR="0034082D" w:rsidRPr="009F7CCB" w:rsidRDefault="0034082D" w:rsidP="0034082D">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3CE4F74A" w14:textId="77777777" w:rsidR="0034082D" w:rsidRPr="00DB5991" w:rsidRDefault="0034082D" w:rsidP="0034082D">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Heating, Air Conditioning</w:t>
            </w:r>
          </w:p>
        </w:tc>
        <w:tc>
          <w:tcPr>
            <w:tcW w:w="810" w:type="dxa"/>
            <w:vAlign w:val="center"/>
          </w:tcPr>
          <w:p w14:paraId="36EFB0BE" w14:textId="77777777" w:rsidR="0034082D" w:rsidRPr="00F5370E" w:rsidRDefault="0034082D" w:rsidP="0034082D">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0211B0" w:rsidRPr="00DB5991" w14:paraId="4FCF4D75" w14:textId="77777777" w:rsidTr="00797190">
        <w:trPr>
          <w:gridAfter w:val="2"/>
          <w:wAfter w:w="3827" w:type="dxa"/>
          <w:trHeight w:val="539"/>
        </w:trPr>
        <w:tc>
          <w:tcPr>
            <w:tcW w:w="4752" w:type="dxa"/>
            <w:shd w:val="clear" w:color="auto" w:fill="D9D9D9" w:themeFill="background1" w:themeFillShade="D9"/>
            <w:vAlign w:val="center"/>
          </w:tcPr>
          <w:p w14:paraId="023EACCE" w14:textId="77777777" w:rsidR="000211B0" w:rsidRPr="00DB5991" w:rsidRDefault="000211B0" w:rsidP="007133E9">
            <w:pPr>
              <w:spacing w:before="100" w:beforeAutospacing="1" w:after="100" w:afterAutospacing="1"/>
              <w:rPr>
                <w:rFonts w:ascii="Times New Roman" w:eastAsia="Times New Roman" w:hAnsi="Times New Roman" w:cs="Times New Roman"/>
                <w:b/>
                <w:bCs/>
              </w:rPr>
            </w:pPr>
            <w:r w:rsidRPr="000211B0">
              <w:rPr>
                <w:rFonts w:ascii="Times New Roman" w:eastAsia="Times New Roman" w:hAnsi="Times New Roman" w:cs="Times New Roman"/>
                <w:b/>
                <w:bCs/>
              </w:rPr>
              <w:t xml:space="preserve">Life for New Construction </w:t>
            </w:r>
            <w:r w:rsidR="0089664A">
              <w:rPr>
                <w:rFonts w:ascii="Times New Roman" w:eastAsia="Times New Roman" w:hAnsi="Times New Roman" w:cs="Times New Roman"/>
                <w:b/>
                <w:bCs/>
              </w:rPr>
              <w:t>a</w:t>
            </w:r>
            <w:r w:rsidRPr="000211B0">
              <w:rPr>
                <w:rFonts w:ascii="Times New Roman" w:eastAsia="Times New Roman" w:hAnsi="Times New Roman" w:cs="Times New Roman"/>
                <w:b/>
                <w:bCs/>
              </w:rPr>
              <w:t>nd Improvements</w:t>
            </w:r>
          </w:p>
        </w:tc>
        <w:tc>
          <w:tcPr>
            <w:tcW w:w="776" w:type="dxa"/>
            <w:shd w:val="clear" w:color="auto" w:fill="DBE5F1" w:themeFill="accent1" w:themeFillTint="33"/>
            <w:vAlign w:val="center"/>
          </w:tcPr>
          <w:p w14:paraId="39781BCD" w14:textId="77777777" w:rsidR="000211B0" w:rsidRPr="00DB5991" w:rsidRDefault="000211B0" w:rsidP="007133E9">
            <w:pPr>
              <w:spacing w:before="100" w:beforeAutospacing="1" w:after="100" w:afterAutospacing="1"/>
              <w:jc w:val="center"/>
              <w:rPr>
                <w:rFonts w:ascii="Times New Roman" w:eastAsia="Times New Roman" w:hAnsi="Times New Roman" w:cs="Times New Roman"/>
                <w:b/>
                <w:bCs/>
              </w:rPr>
            </w:pPr>
            <w:r w:rsidRPr="00DB5991">
              <w:rPr>
                <w:rFonts w:ascii="Times New Roman" w:eastAsia="Times New Roman" w:hAnsi="Times New Roman" w:cs="Times New Roman"/>
                <w:b/>
                <w:bCs/>
              </w:rPr>
              <w:t>Years</w:t>
            </w:r>
          </w:p>
        </w:tc>
      </w:tr>
      <w:tr w:rsidR="000211B0" w:rsidRPr="009F7CCB" w14:paraId="32A298DD" w14:textId="77777777" w:rsidTr="00797190">
        <w:trPr>
          <w:gridAfter w:val="2"/>
          <w:wAfter w:w="3827" w:type="dxa"/>
        </w:trPr>
        <w:tc>
          <w:tcPr>
            <w:tcW w:w="4752" w:type="dxa"/>
            <w:vAlign w:val="center"/>
          </w:tcPr>
          <w:p w14:paraId="5EDB6502" w14:textId="77777777" w:rsidR="000211B0" w:rsidRPr="000211B0" w:rsidRDefault="000211B0" w:rsidP="000211B0">
            <w:pPr>
              <w:spacing w:before="100" w:beforeAutospacing="1" w:after="100" w:afterAutospacing="1"/>
              <w:rPr>
                <w:rFonts w:ascii="Times New Roman" w:eastAsia="Times New Roman" w:hAnsi="Times New Roman" w:cs="Times New Roman"/>
              </w:rPr>
            </w:pPr>
            <w:r w:rsidRPr="000211B0">
              <w:rPr>
                <w:rFonts w:ascii="Times New Roman" w:eastAsia="Times New Roman" w:hAnsi="Times New Roman" w:cs="Times New Roman"/>
              </w:rPr>
              <w:t>Building Improvements</w:t>
            </w:r>
            <w:r w:rsidR="00246A8B">
              <w:rPr>
                <w:rFonts w:ascii="Times New Roman" w:eastAsia="Times New Roman" w:hAnsi="Times New Roman" w:cs="Times New Roman"/>
              </w:rPr>
              <w:t xml:space="preserve"> / Infrastructure</w:t>
            </w:r>
          </w:p>
        </w:tc>
        <w:tc>
          <w:tcPr>
            <w:tcW w:w="776" w:type="dxa"/>
            <w:vAlign w:val="center"/>
          </w:tcPr>
          <w:p w14:paraId="21BEDFF6" w14:textId="461174D6" w:rsidR="000211B0" w:rsidRPr="009F7CCB" w:rsidRDefault="008926BF" w:rsidP="000211B0">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r>
      <w:tr w:rsidR="000211B0" w:rsidRPr="009F7CCB" w14:paraId="2EDBDC68" w14:textId="77777777" w:rsidTr="00797190">
        <w:trPr>
          <w:gridAfter w:val="2"/>
          <w:wAfter w:w="3827" w:type="dxa"/>
        </w:trPr>
        <w:tc>
          <w:tcPr>
            <w:tcW w:w="4752" w:type="dxa"/>
            <w:vAlign w:val="center"/>
          </w:tcPr>
          <w:p w14:paraId="22CF2E7A" w14:textId="77777777" w:rsidR="000211B0" w:rsidRPr="000211B0" w:rsidRDefault="000211B0" w:rsidP="000211B0">
            <w:pPr>
              <w:spacing w:before="100" w:beforeAutospacing="1" w:after="100" w:afterAutospacing="1"/>
              <w:rPr>
                <w:rFonts w:ascii="Times New Roman" w:eastAsia="Times New Roman" w:hAnsi="Times New Roman" w:cs="Times New Roman"/>
              </w:rPr>
            </w:pPr>
            <w:r w:rsidRPr="000211B0">
              <w:rPr>
                <w:rFonts w:ascii="Times New Roman" w:eastAsia="Times New Roman" w:hAnsi="Times New Roman" w:cs="Times New Roman"/>
              </w:rPr>
              <w:t>Land Improvements</w:t>
            </w:r>
          </w:p>
        </w:tc>
        <w:tc>
          <w:tcPr>
            <w:tcW w:w="776" w:type="dxa"/>
            <w:vAlign w:val="center"/>
          </w:tcPr>
          <w:p w14:paraId="0136D025" w14:textId="57158133" w:rsidR="000211B0" w:rsidRPr="009F7CCB" w:rsidRDefault="008926BF" w:rsidP="000211B0">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 xml:space="preserve">15 </w:t>
            </w:r>
          </w:p>
        </w:tc>
      </w:tr>
      <w:tr w:rsidR="000211B0" w:rsidRPr="009F7CCB" w14:paraId="5D327EDF" w14:textId="77777777" w:rsidTr="00797190">
        <w:trPr>
          <w:gridAfter w:val="2"/>
          <w:wAfter w:w="3827" w:type="dxa"/>
        </w:trPr>
        <w:tc>
          <w:tcPr>
            <w:tcW w:w="4752" w:type="dxa"/>
            <w:vAlign w:val="center"/>
          </w:tcPr>
          <w:p w14:paraId="43A347C4" w14:textId="77777777" w:rsidR="000211B0" w:rsidRPr="000211B0" w:rsidRDefault="000211B0" w:rsidP="000211B0">
            <w:pPr>
              <w:spacing w:before="100" w:beforeAutospacing="1" w:after="100" w:afterAutospacing="1"/>
              <w:rPr>
                <w:rFonts w:ascii="Times New Roman" w:eastAsia="Times New Roman" w:hAnsi="Times New Roman" w:cs="Times New Roman"/>
              </w:rPr>
            </w:pPr>
            <w:r w:rsidRPr="000211B0">
              <w:rPr>
                <w:rFonts w:ascii="Times New Roman" w:eastAsia="Times New Roman" w:hAnsi="Times New Roman" w:cs="Times New Roman"/>
              </w:rPr>
              <w:t>New Construction</w:t>
            </w:r>
            <w:r w:rsidR="008926BF">
              <w:rPr>
                <w:rFonts w:ascii="Times New Roman" w:eastAsia="Times New Roman" w:hAnsi="Times New Roman" w:cs="Times New Roman"/>
              </w:rPr>
              <w:t xml:space="preserve"> / Buildings </w:t>
            </w:r>
          </w:p>
        </w:tc>
        <w:tc>
          <w:tcPr>
            <w:tcW w:w="776" w:type="dxa"/>
            <w:vAlign w:val="center"/>
          </w:tcPr>
          <w:p w14:paraId="6A050234" w14:textId="77777777" w:rsidR="000211B0" w:rsidRPr="009F7CCB" w:rsidRDefault="000211B0" w:rsidP="000211B0">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40</w:t>
            </w:r>
          </w:p>
        </w:tc>
      </w:tr>
    </w:tbl>
    <w:p w14:paraId="753A261F" w14:textId="77777777" w:rsidR="0083131D" w:rsidRDefault="008313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D56FCB" w14:textId="77777777" w:rsidR="0083131D" w:rsidRDefault="009E3CEC" w:rsidP="0083131D">
      <w:pPr>
        <w:spacing w:before="240" w:after="240" w:line="240" w:lineRule="auto"/>
        <w:jc w:val="center"/>
        <w:rPr>
          <w:rFonts w:ascii="Times New Roman" w:eastAsia="Times New Roman" w:hAnsi="Times New Roman" w:cs="Times New Roman"/>
          <w:b/>
          <w:bCs/>
          <w:sz w:val="24"/>
          <w:szCs w:val="24"/>
        </w:rPr>
      </w:pPr>
      <w:r w:rsidRPr="009E3CEC">
        <w:rPr>
          <w:rFonts w:ascii="Times New Roman" w:eastAsia="Times New Roman" w:hAnsi="Times New Roman" w:cs="Times New Roman"/>
          <w:b/>
          <w:bCs/>
          <w:sz w:val="24"/>
          <w:szCs w:val="24"/>
        </w:rPr>
        <w:lastRenderedPageBreak/>
        <w:t>ATTACHMENT 2</w:t>
      </w:r>
    </w:p>
    <w:p w14:paraId="612E9463" w14:textId="77777777" w:rsidR="009E3CEC" w:rsidRPr="00773770" w:rsidRDefault="009E3CEC" w:rsidP="00773770">
      <w:pPr>
        <w:spacing w:before="240" w:after="240" w:line="240" w:lineRule="auto"/>
        <w:jc w:val="center"/>
        <w:rPr>
          <w:rFonts w:ascii="Times New Roman" w:eastAsia="Times New Roman" w:hAnsi="Times New Roman" w:cs="Times New Roman"/>
          <w:sz w:val="24"/>
          <w:szCs w:val="24"/>
          <w:u w:val="single"/>
        </w:rPr>
      </w:pPr>
      <w:r w:rsidRPr="00773770">
        <w:rPr>
          <w:rFonts w:ascii="Times New Roman" w:eastAsia="Times New Roman" w:hAnsi="Times New Roman" w:cs="Times New Roman"/>
          <w:b/>
          <w:bCs/>
          <w:sz w:val="24"/>
          <w:szCs w:val="24"/>
          <w:u w:val="single"/>
        </w:rPr>
        <w:t>ACQUISITION AND TITLE</w:t>
      </w:r>
    </w:p>
    <w:p w14:paraId="52FF8B68" w14:textId="77777777" w:rsidR="009E3CEC" w:rsidRPr="009E3CEC" w:rsidRDefault="009E3CEC" w:rsidP="007F754E">
      <w:p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Equipment is acquired by the University through purchase, donation, capital lease or Government funding. The title to capital equipment vests with the University unless specifically stated otherwise in donation or award documentation.</w:t>
      </w:r>
      <w:r w:rsidR="0083131D">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Copies of donor letters and/or grant contracts will be requested when needed to determine ownership.</w:t>
      </w:r>
    </w:p>
    <w:p w14:paraId="3093EEC5" w14:textId="28F81436" w:rsidR="009E3CEC" w:rsidRPr="009E3CEC" w:rsidRDefault="009E3CEC" w:rsidP="007F754E">
      <w:pPr>
        <w:numPr>
          <w:ilvl w:val="0"/>
          <w:numId w:val="6"/>
        </w:num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u w:val="single"/>
        </w:rPr>
        <w:t>Direct Purchase</w:t>
      </w:r>
      <w:r w:rsidRPr="009E3CEC">
        <w:rPr>
          <w:rFonts w:ascii="Times New Roman" w:eastAsia="Times New Roman" w:hAnsi="Times New Roman" w:cs="Times New Roman"/>
          <w:sz w:val="24"/>
          <w:szCs w:val="24"/>
        </w:rPr>
        <w:t xml:space="preserve">: The majority of </w:t>
      </w:r>
      <w:proofErr w:type="gramStart"/>
      <w:r w:rsidRPr="009E3CEC">
        <w:rPr>
          <w:rFonts w:ascii="Times New Roman" w:eastAsia="Times New Roman" w:hAnsi="Times New Roman" w:cs="Times New Roman"/>
          <w:sz w:val="24"/>
          <w:szCs w:val="24"/>
        </w:rPr>
        <w:t>University</w:t>
      </w:r>
      <w:proofErr w:type="gramEnd"/>
      <w:r w:rsidRPr="009E3CEC">
        <w:rPr>
          <w:rFonts w:ascii="Times New Roman" w:eastAsia="Times New Roman" w:hAnsi="Times New Roman" w:cs="Times New Roman"/>
          <w:sz w:val="24"/>
          <w:szCs w:val="24"/>
        </w:rPr>
        <w:t xml:space="preserve"> capital equipment is acquired through direct purchase using the same </w:t>
      </w:r>
      <w:r w:rsidR="001A36AB">
        <w:rPr>
          <w:rFonts w:ascii="Times New Roman" w:eastAsia="Times New Roman" w:hAnsi="Times New Roman" w:cs="Times New Roman"/>
          <w:sz w:val="24"/>
          <w:szCs w:val="24"/>
        </w:rPr>
        <w:t xml:space="preserve">UPBS </w:t>
      </w:r>
      <w:r w:rsidRPr="009E3CEC">
        <w:rPr>
          <w:rFonts w:ascii="Times New Roman" w:eastAsia="Times New Roman" w:hAnsi="Times New Roman" w:cs="Times New Roman"/>
          <w:sz w:val="24"/>
          <w:szCs w:val="24"/>
        </w:rPr>
        <w:t>procurement policies and procedures as those for any other product.</w:t>
      </w:r>
      <w:r w:rsidR="00F61639">
        <w:rPr>
          <w:rFonts w:ascii="Times New Roman" w:eastAsia="Times New Roman" w:hAnsi="Times New Roman" w:cs="Times New Roman"/>
          <w:sz w:val="24"/>
          <w:szCs w:val="24"/>
        </w:rPr>
        <w:t xml:space="preserve">  Those policies can be accessed at the Kean UPBS website, accessible via this link: </w:t>
      </w:r>
      <w:hyperlink r:id="rId9" w:history="1">
        <w:r w:rsidR="00F61639" w:rsidRPr="007766AE">
          <w:rPr>
            <w:rStyle w:val="Hyperlink"/>
            <w:rFonts w:ascii="Times New Roman" w:eastAsia="Times New Roman" w:hAnsi="Times New Roman" w:cs="Times New Roman"/>
            <w:sz w:val="24"/>
            <w:szCs w:val="24"/>
          </w:rPr>
          <w:t>https://www.kean.edu/offices/university-procurement-and-business-services/purchasing-operating-rules-procedures</w:t>
        </w:r>
      </w:hyperlink>
      <w:r w:rsidR="00F61639">
        <w:rPr>
          <w:rFonts w:ascii="Times New Roman" w:eastAsia="Times New Roman" w:hAnsi="Times New Roman" w:cs="Times New Roman"/>
          <w:sz w:val="24"/>
          <w:szCs w:val="24"/>
        </w:rPr>
        <w:t xml:space="preserve">. </w:t>
      </w:r>
    </w:p>
    <w:p w14:paraId="363BDB2D" w14:textId="77777777" w:rsidR="009E3CEC" w:rsidRPr="00773770" w:rsidRDefault="009E3CEC" w:rsidP="007F754E">
      <w:pPr>
        <w:pStyle w:val="ListParagraph"/>
        <w:numPr>
          <w:ilvl w:val="0"/>
          <w:numId w:val="6"/>
        </w:numPr>
        <w:spacing w:after="120" w:line="240" w:lineRule="auto"/>
        <w:contextualSpacing w:val="0"/>
        <w:rPr>
          <w:rFonts w:ascii="Times New Roman" w:eastAsia="Times New Roman" w:hAnsi="Times New Roman" w:cs="Times New Roman"/>
          <w:sz w:val="24"/>
          <w:szCs w:val="24"/>
        </w:rPr>
      </w:pPr>
      <w:r w:rsidRPr="00773770">
        <w:rPr>
          <w:rFonts w:ascii="Times New Roman" w:eastAsia="Times New Roman" w:hAnsi="Times New Roman" w:cs="Times New Roman"/>
          <w:sz w:val="24"/>
          <w:szCs w:val="24"/>
          <w:u w:val="single"/>
        </w:rPr>
        <w:t>Donation</w:t>
      </w:r>
      <w:r w:rsidRPr="00773770">
        <w:rPr>
          <w:rFonts w:ascii="Times New Roman" w:eastAsia="Times New Roman" w:hAnsi="Times New Roman" w:cs="Times New Roman"/>
          <w:sz w:val="24"/>
          <w:szCs w:val="24"/>
        </w:rPr>
        <w:t xml:space="preserve">: </w:t>
      </w:r>
      <w:r w:rsidR="006C7BA7">
        <w:rPr>
          <w:rFonts w:ascii="Times New Roman" w:eastAsia="Times New Roman" w:hAnsi="Times New Roman" w:cs="Times New Roman"/>
          <w:sz w:val="24"/>
          <w:szCs w:val="24"/>
        </w:rPr>
        <w:t xml:space="preserve">The </w:t>
      </w:r>
      <w:r w:rsidR="00E62930">
        <w:rPr>
          <w:rFonts w:ascii="Times New Roman" w:eastAsia="Times New Roman" w:hAnsi="Times New Roman" w:cs="Times New Roman"/>
          <w:sz w:val="24"/>
          <w:szCs w:val="24"/>
        </w:rPr>
        <w:t xml:space="preserve">Kean University </w:t>
      </w:r>
      <w:r w:rsidR="006C7BA7">
        <w:rPr>
          <w:rFonts w:ascii="Times New Roman" w:eastAsia="Times New Roman" w:hAnsi="Times New Roman" w:cs="Times New Roman"/>
          <w:sz w:val="24"/>
          <w:szCs w:val="24"/>
        </w:rPr>
        <w:t xml:space="preserve">Foundation </w:t>
      </w:r>
      <w:r w:rsidRPr="00773770">
        <w:rPr>
          <w:rFonts w:ascii="Times New Roman" w:eastAsia="Times New Roman" w:hAnsi="Times New Roman" w:cs="Times New Roman"/>
          <w:sz w:val="24"/>
          <w:szCs w:val="24"/>
        </w:rPr>
        <w:t xml:space="preserve">will inform </w:t>
      </w:r>
      <w:r w:rsidR="00773770" w:rsidRPr="006C7BA7">
        <w:rPr>
          <w:rFonts w:ascii="Times New Roman" w:eastAsia="Times New Roman" w:hAnsi="Times New Roman" w:cs="Times New Roman"/>
          <w:sz w:val="24"/>
          <w:szCs w:val="24"/>
        </w:rPr>
        <w:t xml:space="preserve">General </w:t>
      </w:r>
      <w:r w:rsidRPr="006C7BA7">
        <w:rPr>
          <w:rFonts w:ascii="Times New Roman" w:eastAsia="Times New Roman" w:hAnsi="Times New Roman" w:cs="Times New Roman"/>
          <w:sz w:val="24"/>
          <w:szCs w:val="24"/>
        </w:rPr>
        <w:t>Accounting</w:t>
      </w:r>
      <w:r w:rsidRPr="00773770">
        <w:rPr>
          <w:rFonts w:ascii="Times New Roman" w:eastAsia="Times New Roman" w:hAnsi="Times New Roman" w:cs="Times New Roman"/>
          <w:sz w:val="24"/>
          <w:szCs w:val="24"/>
        </w:rPr>
        <w:t xml:space="preserve"> of any equipment gifts with an estimated fair market value that meets or exceeds the University’s capitalization thresholds.</w:t>
      </w:r>
    </w:p>
    <w:p w14:paraId="31541E7F" w14:textId="77777777" w:rsidR="009E3CEC" w:rsidRPr="00C930D2" w:rsidRDefault="009E3CEC" w:rsidP="007F754E">
      <w:pPr>
        <w:pStyle w:val="ListParagraph"/>
        <w:numPr>
          <w:ilvl w:val="0"/>
          <w:numId w:val="6"/>
        </w:numPr>
        <w:spacing w:after="120" w:line="240" w:lineRule="auto"/>
        <w:contextualSpacing w:val="0"/>
        <w:rPr>
          <w:rFonts w:ascii="Times New Roman" w:eastAsia="Times New Roman" w:hAnsi="Times New Roman" w:cs="Times New Roman"/>
          <w:sz w:val="24"/>
          <w:szCs w:val="24"/>
        </w:rPr>
      </w:pPr>
      <w:r w:rsidRPr="00904F66">
        <w:rPr>
          <w:rFonts w:ascii="Times New Roman" w:eastAsia="Times New Roman" w:hAnsi="Times New Roman" w:cs="Times New Roman"/>
          <w:sz w:val="24"/>
          <w:szCs w:val="24"/>
          <w:u w:val="single"/>
        </w:rPr>
        <w:t>Capital Lease</w:t>
      </w:r>
      <w:r w:rsidRPr="00904F66">
        <w:rPr>
          <w:rFonts w:ascii="Times New Roman" w:eastAsia="Times New Roman" w:hAnsi="Times New Roman" w:cs="Times New Roman"/>
          <w:sz w:val="24"/>
          <w:szCs w:val="24"/>
        </w:rPr>
        <w:t xml:space="preserve">: </w:t>
      </w:r>
      <w:r w:rsidR="007F754E" w:rsidRPr="00C930D2">
        <w:rPr>
          <w:rFonts w:ascii="Times New Roman" w:eastAsia="Times New Roman" w:hAnsi="Times New Roman" w:cs="Times New Roman"/>
          <w:sz w:val="24"/>
          <w:szCs w:val="24"/>
        </w:rPr>
        <w:t>U</w:t>
      </w:r>
      <w:r w:rsidR="006C7BA7" w:rsidRPr="00C930D2">
        <w:rPr>
          <w:rFonts w:ascii="Times New Roman" w:eastAsia="Times New Roman" w:hAnsi="Times New Roman" w:cs="Times New Roman"/>
          <w:sz w:val="24"/>
          <w:szCs w:val="24"/>
        </w:rPr>
        <w:t xml:space="preserve">PBS </w:t>
      </w:r>
      <w:r w:rsidRPr="00C930D2">
        <w:rPr>
          <w:rFonts w:ascii="Times New Roman" w:eastAsia="Times New Roman" w:hAnsi="Times New Roman" w:cs="Times New Roman"/>
          <w:sz w:val="24"/>
          <w:szCs w:val="24"/>
        </w:rPr>
        <w:t xml:space="preserve">must provide </w:t>
      </w:r>
      <w:r w:rsidR="007F754E" w:rsidRPr="00C930D2">
        <w:rPr>
          <w:rFonts w:ascii="Times New Roman" w:eastAsia="Times New Roman" w:hAnsi="Times New Roman" w:cs="Times New Roman"/>
          <w:sz w:val="24"/>
          <w:szCs w:val="24"/>
        </w:rPr>
        <w:t xml:space="preserve">General </w:t>
      </w:r>
      <w:r w:rsidRPr="00C930D2">
        <w:rPr>
          <w:rFonts w:ascii="Times New Roman" w:eastAsia="Times New Roman" w:hAnsi="Times New Roman" w:cs="Times New Roman"/>
          <w:sz w:val="24"/>
          <w:szCs w:val="24"/>
        </w:rPr>
        <w:t xml:space="preserve">Accounting with copies of all lease agreements. </w:t>
      </w:r>
      <w:r w:rsidR="00397760" w:rsidRPr="00C930D2">
        <w:rPr>
          <w:rFonts w:ascii="Times New Roman" w:eastAsia="Times New Roman" w:hAnsi="Times New Roman" w:cs="Times New Roman"/>
          <w:sz w:val="24"/>
          <w:szCs w:val="24"/>
        </w:rPr>
        <w:t xml:space="preserve">General </w:t>
      </w:r>
      <w:r w:rsidRPr="00C930D2">
        <w:rPr>
          <w:rFonts w:ascii="Times New Roman" w:eastAsia="Times New Roman" w:hAnsi="Times New Roman" w:cs="Times New Roman"/>
          <w:sz w:val="24"/>
          <w:szCs w:val="24"/>
        </w:rPr>
        <w:t>Accounting will determine if it is a capital lease if it meets at least one of the following criteria.</w:t>
      </w:r>
    </w:p>
    <w:p w14:paraId="0322BD1D" w14:textId="77777777" w:rsidR="009E3CEC" w:rsidRPr="009E3CEC" w:rsidRDefault="009E3CEC" w:rsidP="00773770">
      <w:pPr>
        <w:numPr>
          <w:ilvl w:val="1"/>
          <w:numId w:val="6"/>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Ownership transfers to the University at the end of the lease.</w:t>
      </w:r>
    </w:p>
    <w:p w14:paraId="66BDC63E" w14:textId="77777777" w:rsidR="009E3CEC" w:rsidRPr="009E3CEC" w:rsidRDefault="009E3CEC" w:rsidP="00773770">
      <w:pPr>
        <w:numPr>
          <w:ilvl w:val="1"/>
          <w:numId w:val="6"/>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It contains a bargain purchase option.</w:t>
      </w:r>
    </w:p>
    <w:p w14:paraId="196B2806" w14:textId="77777777" w:rsidR="009E3CEC" w:rsidRPr="009E3CEC" w:rsidRDefault="009E3CEC" w:rsidP="00773770">
      <w:pPr>
        <w:numPr>
          <w:ilvl w:val="1"/>
          <w:numId w:val="6"/>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period is at least 75% of its useful life.</w:t>
      </w:r>
    </w:p>
    <w:p w14:paraId="3EEB1D16" w14:textId="77777777" w:rsidR="004A264C" w:rsidRPr="004A264C" w:rsidRDefault="009E3CEC" w:rsidP="004A264C">
      <w:pPr>
        <w:numPr>
          <w:ilvl w:val="1"/>
          <w:numId w:val="6"/>
        </w:num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present value of the lease payments is at least 90% of fair market value.</w:t>
      </w:r>
    </w:p>
    <w:p w14:paraId="5CC7A397" w14:textId="77777777" w:rsidR="004A264C" w:rsidRPr="00A54206" w:rsidRDefault="004A264C" w:rsidP="00C930D2">
      <w:pPr>
        <w:pStyle w:val="ListParagraph"/>
        <w:numPr>
          <w:ilvl w:val="0"/>
          <w:numId w:val="6"/>
        </w:numPr>
        <w:spacing w:after="12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Software Agreements (SBITA): </w:t>
      </w:r>
      <w:r w:rsidR="00992292">
        <w:rPr>
          <w:rFonts w:ascii="Times New Roman" w:eastAsia="Times New Roman" w:hAnsi="Times New Roman" w:cs="Times New Roman"/>
          <w:sz w:val="24"/>
          <w:szCs w:val="24"/>
        </w:rPr>
        <w:t xml:space="preserve"> </w:t>
      </w:r>
      <w:r w:rsidR="00992292" w:rsidRPr="00C930D2">
        <w:rPr>
          <w:rFonts w:ascii="Times New Roman" w:eastAsia="Times New Roman" w:hAnsi="Times New Roman" w:cs="Times New Roman"/>
          <w:sz w:val="24"/>
          <w:szCs w:val="24"/>
        </w:rPr>
        <w:t xml:space="preserve">UPBS must provide General Accounting with copies of all </w:t>
      </w:r>
      <w:r w:rsidR="00992292">
        <w:rPr>
          <w:rFonts w:ascii="Times New Roman" w:eastAsia="Times New Roman" w:hAnsi="Times New Roman" w:cs="Times New Roman"/>
          <w:sz w:val="24"/>
          <w:szCs w:val="24"/>
        </w:rPr>
        <w:t>Software</w:t>
      </w:r>
      <w:r w:rsidR="00992292" w:rsidRPr="00C930D2">
        <w:rPr>
          <w:rFonts w:ascii="Times New Roman" w:eastAsia="Times New Roman" w:hAnsi="Times New Roman" w:cs="Times New Roman"/>
          <w:sz w:val="24"/>
          <w:szCs w:val="24"/>
        </w:rPr>
        <w:t xml:space="preserve"> agreements</w:t>
      </w:r>
      <w:r w:rsidR="00992292">
        <w:rPr>
          <w:rFonts w:ascii="Times New Roman" w:eastAsia="Times New Roman" w:hAnsi="Times New Roman" w:cs="Times New Roman"/>
          <w:sz w:val="24"/>
          <w:szCs w:val="24"/>
        </w:rPr>
        <w:t xml:space="preserve"> above software asset reporting thresholds</w:t>
      </w:r>
      <w:r w:rsidR="00992292" w:rsidRPr="00C930D2">
        <w:rPr>
          <w:rFonts w:ascii="Times New Roman" w:eastAsia="Times New Roman" w:hAnsi="Times New Roman" w:cs="Times New Roman"/>
          <w:sz w:val="24"/>
          <w:szCs w:val="24"/>
        </w:rPr>
        <w:t>.</w:t>
      </w:r>
      <w:r w:rsidR="00A54EBB">
        <w:rPr>
          <w:rFonts w:ascii="Times New Roman" w:eastAsia="Times New Roman" w:hAnsi="Times New Roman" w:cs="Times New Roman"/>
          <w:sz w:val="24"/>
          <w:szCs w:val="24"/>
        </w:rPr>
        <w:t xml:space="preserve"> </w:t>
      </w:r>
      <w:r w:rsidR="00A54EBB" w:rsidRPr="00C930D2">
        <w:rPr>
          <w:rFonts w:ascii="Times New Roman" w:eastAsia="Times New Roman" w:hAnsi="Times New Roman" w:cs="Times New Roman"/>
          <w:sz w:val="24"/>
          <w:szCs w:val="24"/>
        </w:rPr>
        <w:t xml:space="preserve">General Accounting will determine if </w:t>
      </w:r>
      <w:r w:rsidR="00A54EBB">
        <w:rPr>
          <w:rFonts w:ascii="Times New Roman" w:eastAsia="Times New Roman" w:hAnsi="Times New Roman" w:cs="Times New Roman"/>
          <w:sz w:val="24"/>
          <w:szCs w:val="24"/>
        </w:rPr>
        <w:t xml:space="preserve">the Software agreement is to be included in the Lease Query software module. </w:t>
      </w:r>
    </w:p>
    <w:p w14:paraId="71DBC672" w14:textId="77777777" w:rsidR="009E3CEC" w:rsidRPr="00325498" w:rsidRDefault="009E3CEC" w:rsidP="00C930D2">
      <w:pPr>
        <w:pStyle w:val="ListParagraph"/>
        <w:numPr>
          <w:ilvl w:val="0"/>
          <w:numId w:val="6"/>
        </w:numPr>
        <w:spacing w:after="120" w:line="240" w:lineRule="auto"/>
        <w:contextualSpacing w:val="0"/>
        <w:rPr>
          <w:rFonts w:ascii="Times New Roman" w:eastAsia="Times New Roman" w:hAnsi="Times New Roman" w:cs="Times New Roman"/>
          <w:sz w:val="24"/>
          <w:szCs w:val="24"/>
        </w:rPr>
      </w:pPr>
      <w:r w:rsidRPr="00325498">
        <w:rPr>
          <w:rFonts w:ascii="Times New Roman" w:eastAsia="Times New Roman" w:hAnsi="Times New Roman" w:cs="Times New Roman"/>
          <w:sz w:val="24"/>
          <w:szCs w:val="24"/>
          <w:u w:val="single"/>
        </w:rPr>
        <w:t>Government</w:t>
      </w:r>
      <w:r w:rsidR="00AE26BC" w:rsidRPr="00325498">
        <w:rPr>
          <w:rFonts w:ascii="Times New Roman" w:eastAsia="Times New Roman" w:hAnsi="Times New Roman" w:cs="Times New Roman"/>
          <w:sz w:val="24"/>
          <w:szCs w:val="24"/>
          <w:u w:val="single"/>
        </w:rPr>
        <w:t>-</w:t>
      </w:r>
      <w:r w:rsidRPr="00325498">
        <w:rPr>
          <w:rFonts w:ascii="Times New Roman" w:eastAsia="Times New Roman" w:hAnsi="Times New Roman" w:cs="Times New Roman"/>
          <w:sz w:val="24"/>
          <w:szCs w:val="24"/>
          <w:u w:val="single"/>
        </w:rPr>
        <w:t>Funded or Furnished Capital Equipment</w:t>
      </w:r>
    </w:p>
    <w:p w14:paraId="17590784" w14:textId="5309B55E" w:rsidR="009E3CEC" w:rsidRPr="001811EC" w:rsidRDefault="009E3CEC" w:rsidP="00AE26BC">
      <w:pPr>
        <w:pStyle w:val="ListParagraph"/>
        <w:numPr>
          <w:ilvl w:val="0"/>
          <w:numId w:val="9"/>
        </w:numPr>
        <w:spacing w:after="120" w:line="240" w:lineRule="auto"/>
        <w:contextualSpacing w:val="0"/>
        <w:rPr>
          <w:rFonts w:ascii="Times New Roman" w:eastAsia="Times New Roman" w:hAnsi="Times New Roman" w:cs="Times New Roman"/>
          <w:sz w:val="24"/>
          <w:szCs w:val="24"/>
        </w:rPr>
      </w:pPr>
      <w:r w:rsidRPr="001811EC">
        <w:rPr>
          <w:rFonts w:ascii="Times New Roman" w:eastAsia="Times New Roman" w:hAnsi="Times New Roman" w:cs="Times New Roman"/>
          <w:sz w:val="24"/>
          <w:szCs w:val="24"/>
        </w:rPr>
        <w:t>Government</w:t>
      </w:r>
      <w:r w:rsidR="00AE26BC">
        <w:rPr>
          <w:rFonts w:ascii="Times New Roman" w:eastAsia="Times New Roman" w:hAnsi="Times New Roman" w:cs="Times New Roman"/>
          <w:sz w:val="24"/>
          <w:szCs w:val="24"/>
        </w:rPr>
        <w:t>-</w:t>
      </w:r>
      <w:r w:rsidRPr="001811EC">
        <w:rPr>
          <w:rFonts w:ascii="Times New Roman" w:eastAsia="Times New Roman" w:hAnsi="Times New Roman" w:cs="Times New Roman"/>
          <w:sz w:val="24"/>
          <w:szCs w:val="24"/>
        </w:rPr>
        <w:t>Funded:</w:t>
      </w:r>
      <w:r w:rsidR="00AE26BC">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Unless otherwise specified in the sponsored award agreement, title to capital equipment purchased or fabricated with Government funds will vest with the University.</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In special situations the sponsored award agreement may require that title to such capital equipment pass directly to the Government.</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In these cases, the University is prohibited from capitalizing the asset and recognizing the depreciation expenses.</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However, if the asset must be tracked, the asset is tagged, </w:t>
      </w:r>
      <w:r w:rsidR="00AA2939" w:rsidRPr="001811EC">
        <w:rPr>
          <w:rFonts w:ascii="Times New Roman" w:eastAsia="Times New Roman" w:hAnsi="Times New Roman" w:cs="Times New Roman"/>
          <w:sz w:val="24"/>
          <w:szCs w:val="24"/>
        </w:rPr>
        <w:t>labeled,</w:t>
      </w:r>
      <w:r w:rsidRPr="001811EC">
        <w:rPr>
          <w:rFonts w:ascii="Times New Roman" w:eastAsia="Times New Roman" w:hAnsi="Times New Roman" w:cs="Times New Roman"/>
          <w:sz w:val="24"/>
          <w:szCs w:val="24"/>
        </w:rPr>
        <w:t xml:space="preserve"> and </w:t>
      </w:r>
      <w:r w:rsidR="007C3480" w:rsidRPr="001811EC">
        <w:rPr>
          <w:rFonts w:ascii="Times New Roman" w:eastAsia="Times New Roman" w:hAnsi="Times New Roman" w:cs="Times New Roman"/>
          <w:sz w:val="24"/>
          <w:szCs w:val="24"/>
        </w:rPr>
        <w:t>entered into</w:t>
      </w:r>
      <w:r w:rsidRPr="001811EC">
        <w:rPr>
          <w:rFonts w:ascii="Times New Roman" w:eastAsia="Times New Roman" w:hAnsi="Times New Roman" w:cs="Times New Roman"/>
          <w:sz w:val="24"/>
          <w:szCs w:val="24"/>
        </w:rPr>
        <w:t xml:space="preserve"> the fixed asset inventory.</w:t>
      </w:r>
    </w:p>
    <w:p w14:paraId="4D820F6B" w14:textId="31F3C51D" w:rsidR="009E3CEC" w:rsidRPr="00C930D2" w:rsidRDefault="009E3CEC" w:rsidP="00AE26BC">
      <w:pPr>
        <w:pStyle w:val="ListParagraph"/>
        <w:numPr>
          <w:ilvl w:val="0"/>
          <w:numId w:val="9"/>
        </w:numPr>
        <w:spacing w:after="120" w:line="240" w:lineRule="auto"/>
        <w:contextualSpacing w:val="0"/>
        <w:rPr>
          <w:rFonts w:ascii="Times New Roman" w:eastAsia="Times New Roman" w:hAnsi="Times New Roman" w:cs="Times New Roman"/>
          <w:sz w:val="24"/>
          <w:szCs w:val="24"/>
        </w:rPr>
      </w:pPr>
      <w:r w:rsidRPr="001811EC">
        <w:rPr>
          <w:rFonts w:ascii="Times New Roman" w:eastAsia="Times New Roman" w:hAnsi="Times New Roman" w:cs="Times New Roman"/>
          <w:sz w:val="24"/>
          <w:szCs w:val="24"/>
        </w:rPr>
        <w:t>Government</w:t>
      </w:r>
      <w:r w:rsidR="00AE26BC">
        <w:rPr>
          <w:rFonts w:ascii="Times New Roman" w:eastAsia="Times New Roman" w:hAnsi="Times New Roman" w:cs="Times New Roman"/>
          <w:sz w:val="24"/>
          <w:szCs w:val="24"/>
        </w:rPr>
        <w:t>-</w:t>
      </w:r>
      <w:r w:rsidRPr="001811EC">
        <w:rPr>
          <w:rFonts w:ascii="Times New Roman" w:eastAsia="Times New Roman" w:hAnsi="Times New Roman" w:cs="Times New Roman"/>
          <w:sz w:val="24"/>
          <w:szCs w:val="24"/>
        </w:rPr>
        <w:t>Furnished Capital Equipment: Sponsored activity may result in the University obtaining use and/or ownership of capital equipment outside the procurement process.</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If title passes to the University, the items must be valued by methods </w:t>
      </w:r>
      <w:r w:rsidR="007C3480" w:rsidRPr="001811EC">
        <w:rPr>
          <w:rFonts w:ascii="Times New Roman" w:eastAsia="Times New Roman" w:hAnsi="Times New Roman" w:cs="Times New Roman"/>
          <w:sz w:val="24"/>
          <w:szCs w:val="24"/>
        </w:rPr>
        <w:t>like</w:t>
      </w:r>
      <w:r w:rsidRPr="001811EC">
        <w:rPr>
          <w:rFonts w:ascii="Times New Roman" w:eastAsia="Times New Roman" w:hAnsi="Times New Roman" w:cs="Times New Roman"/>
          <w:sz w:val="24"/>
          <w:szCs w:val="24"/>
        </w:rPr>
        <w:t xml:space="preserve"> those described in the Donation section above.</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If title does not pass to the University, the University is prohibited from capitalizing the asset and recognizing depreciation expense.</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The asset will be tagged, </w:t>
      </w:r>
      <w:r w:rsidRPr="001811EC">
        <w:rPr>
          <w:rFonts w:ascii="Times New Roman" w:eastAsia="Times New Roman" w:hAnsi="Times New Roman" w:cs="Times New Roman"/>
          <w:sz w:val="24"/>
          <w:szCs w:val="24"/>
        </w:rPr>
        <w:lastRenderedPageBreak/>
        <w:t>labeled</w:t>
      </w:r>
      <w:r w:rsidR="00FA4897">
        <w:rPr>
          <w:rFonts w:ascii="Times New Roman" w:eastAsia="Times New Roman" w:hAnsi="Times New Roman" w:cs="Times New Roman"/>
          <w:sz w:val="24"/>
          <w:szCs w:val="24"/>
        </w:rPr>
        <w:t>,</w:t>
      </w:r>
      <w:r w:rsidRPr="001811EC">
        <w:rPr>
          <w:rFonts w:ascii="Times New Roman" w:eastAsia="Times New Roman" w:hAnsi="Times New Roman" w:cs="Times New Roman"/>
          <w:sz w:val="24"/>
          <w:szCs w:val="24"/>
        </w:rPr>
        <w:t xml:space="preserve"> and </w:t>
      </w:r>
      <w:r w:rsidR="007C3480" w:rsidRPr="001811EC">
        <w:rPr>
          <w:rFonts w:ascii="Times New Roman" w:eastAsia="Times New Roman" w:hAnsi="Times New Roman" w:cs="Times New Roman"/>
          <w:sz w:val="24"/>
          <w:szCs w:val="24"/>
        </w:rPr>
        <w:t>entered</w:t>
      </w:r>
      <w:r w:rsidRPr="001811EC">
        <w:rPr>
          <w:rFonts w:ascii="Times New Roman" w:eastAsia="Times New Roman" w:hAnsi="Times New Roman" w:cs="Times New Roman"/>
          <w:sz w:val="24"/>
          <w:szCs w:val="24"/>
        </w:rPr>
        <w:t xml:space="preserve"> the fixed asset inventory for tracking and control purposes.  In </w:t>
      </w:r>
      <w:r w:rsidRPr="00C930D2">
        <w:rPr>
          <w:rFonts w:ascii="Times New Roman" w:eastAsia="Times New Roman" w:hAnsi="Times New Roman" w:cs="Times New Roman"/>
          <w:sz w:val="24"/>
          <w:szCs w:val="24"/>
        </w:rPr>
        <w:t xml:space="preserve">either case, </w:t>
      </w:r>
      <w:r w:rsidR="00375F9D">
        <w:rPr>
          <w:rFonts w:ascii="Times New Roman" w:eastAsia="Times New Roman" w:hAnsi="Times New Roman" w:cs="Times New Roman"/>
          <w:sz w:val="24"/>
          <w:szCs w:val="24"/>
        </w:rPr>
        <w:t>the Custodian</w:t>
      </w:r>
      <w:r w:rsidRPr="00C930D2">
        <w:rPr>
          <w:rFonts w:ascii="Times New Roman" w:eastAsia="Times New Roman" w:hAnsi="Times New Roman" w:cs="Times New Roman"/>
          <w:sz w:val="24"/>
          <w:szCs w:val="24"/>
        </w:rPr>
        <w:t xml:space="preserve"> is responsible for notifying </w:t>
      </w:r>
      <w:r w:rsidR="00FA4897" w:rsidRPr="00C930D2">
        <w:rPr>
          <w:rFonts w:ascii="Times New Roman" w:eastAsia="Times New Roman" w:hAnsi="Times New Roman" w:cs="Times New Roman"/>
          <w:sz w:val="24"/>
          <w:szCs w:val="24"/>
        </w:rPr>
        <w:t xml:space="preserve">General </w:t>
      </w:r>
      <w:r w:rsidRPr="00C930D2">
        <w:rPr>
          <w:rFonts w:ascii="Times New Roman" w:eastAsia="Times New Roman" w:hAnsi="Times New Roman" w:cs="Times New Roman"/>
          <w:sz w:val="24"/>
          <w:szCs w:val="24"/>
        </w:rPr>
        <w:t>Accounting.</w:t>
      </w:r>
    </w:p>
    <w:p w14:paraId="11966C1E" w14:textId="3C8E5E55" w:rsidR="0083131D" w:rsidRPr="003E4C8A" w:rsidRDefault="009E3CEC" w:rsidP="00325498">
      <w:pPr>
        <w:pStyle w:val="ListParagraph"/>
        <w:numPr>
          <w:ilvl w:val="0"/>
          <w:numId w:val="6"/>
        </w:numPr>
        <w:spacing w:after="120" w:line="240" w:lineRule="auto"/>
        <w:rPr>
          <w:rFonts w:ascii="Times New Roman" w:eastAsia="Times New Roman" w:hAnsi="Times New Roman" w:cs="Times New Roman"/>
          <w:sz w:val="24"/>
          <w:szCs w:val="24"/>
        </w:rPr>
      </w:pPr>
      <w:r w:rsidRPr="00325498">
        <w:rPr>
          <w:rFonts w:ascii="Times New Roman" w:eastAsia="Times New Roman" w:hAnsi="Times New Roman" w:cs="Times New Roman"/>
          <w:sz w:val="24"/>
          <w:szCs w:val="24"/>
          <w:u w:val="single"/>
        </w:rPr>
        <w:t>Loaned Capital Equipment:</w:t>
      </w:r>
      <w:r w:rsidRPr="00325498">
        <w:rPr>
          <w:rFonts w:ascii="Times New Roman" w:eastAsia="Times New Roman" w:hAnsi="Times New Roman" w:cs="Times New Roman"/>
          <w:sz w:val="24"/>
          <w:szCs w:val="24"/>
        </w:rPr>
        <w:t xml:space="preserve"> Capital equipment on loan to the University from an external organization must have prior written approval of the </w:t>
      </w:r>
      <w:r w:rsidRPr="003E4C8A">
        <w:rPr>
          <w:rFonts w:ascii="Times New Roman" w:eastAsia="Times New Roman" w:hAnsi="Times New Roman" w:cs="Times New Roman"/>
          <w:sz w:val="24"/>
          <w:szCs w:val="24"/>
        </w:rPr>
        <w:t xml:space="preserve">receiving department head or </w:t>
      </w:r>
      <w:r w:rsidR="00BE792F" w:rsidRPr="003E4C8A">
        <w:rPr>
          <w:rFonts w:ascii="Times New Roman" w:eastAsia="Times New Roman" w:hAnsi="Times New Roman" w:cs="Times New Roman"/>
          <w:sz w:val="24"/>
          <w:szCs w:val="24"/>
        </w:rPr>
        <w:t xml:space="preserve">their </w:t>
      </w:r>
      <w:r w:rsidRPr="003E4C8A">
        <w:rPr>
          <w:rFonts w:ascii="Times New Roman" w:eastAsia="Times New Roman" w:hAnsi="Times New Roman" w:cs="Times New Roman"/>
          <w:sz w:val="24"/>
          <w:szCs w:val="24"/>
        </w:rPr>
        <w:t>designee.</w:t>
      </w:r>
      <w:r w:rsidR="00BE792F" w:rsidRP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 xml:space="preserve"> Assets on loan to the University cannot be further loaned to an external organization or individual without the written approval of the title holder.</w:t>
      </w:r>
      <w:r w:rsidR="00325498" w:rsidRP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 xml:space="preserve"> All equipment on loan to the University must be reported to </w:t>
      </w:r>
      <w:r w:rsidR="00974A22" w:rsidRPr="003E4C8A">
        <w:rPr>
          <w:rFonts w:ascii="Times New Roman" w:eastAsia="Times New Roman" w:hAnsi="Times New Roman" w:cs="Times New Roman"/>
          <w:sz w:val="24"/>
          <w:szCs w:val="24"/>
        </w:rPr>
        <w:t>General Accounting by the Custodian</w:t>
      </w:r>
      <w:r w:rsidR="003E4C8A">
        <w:rPr>
          <w:rFonts w:ascii="Times New Roman" w:eastAsia="Times New Roman" w:hAnsi="Times New Roman" w:cs="Times New Roman"/>
          <w:sz w:val="24"/>
          <w:szCs w:val="24"/>
        </w:rPr>
        <w:t>.</w:t>
      </w:r>
      <w:r w:rsidRPr="003E4C8A">
        <w:rPr>
          <w:rFonts w:ascii="Times New Roman" w:eastAsia="Times New Roman" w:hAnsi="Times New Roman" w:cs="Times New Roman"/>
          <w:sz w:val="24"/>
          <w:szCs w:val="24"/>
        </w:rPr>
        <w:t xml:space="preserve"> </w:t>
      </w:r>
      <w:r w:rsid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Such assets will be entered into the fixed asset inventory for tracking and control purposes.</w:t>
      </w:r>
      <w:r w:rsidR="00325498" w:rsidRP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 xml:space="preserve"> When capital equipment is returned, the </w:t>
      </w:r>
      <w:r w:rsidR="00974A22" w:rsidRPr="003E4C8A">
        <w:rPr>
          <w:rFonts w:ascii="Times New Roman" w:eastAsia="Times New Roman" w:hAnsi="Times New Roman" w:cs="Times New Roman"/>
          <w:sz w:val="24"/>
          <w:szCs w:val="24"/>
        </w:rPr>
        <w:t xml:space="preserve">Custodian </w:t>
      </w:r>
      <w:r w:rsidRPr="003E4C8A">
        <w:rPr>
          <w:rFonts w:ascii="Times New Roman" w:eastAsia="Times New Roman" w:hAnsi="Times New Roman" w:cs="Times New Roman"/>
          <w:sz w:val="24"/>
          <w:szCs w:val="24"/>
        </w:rPr>
        <w:t>must inform</w:t>
      </w:r>
      <w:r w:rsidR="00974A22" w:rsidRPr="003E4C8A">
        <w:rPr>
          <w:rFonts w:ascii="Times New Roman" w:eastAsia="Times New Roman" w:hAnsi="Times New Roman" w:cs="Times New Roman"/>
          <w:sz w:val="24"/>
          <w:szCs w:val="24"/>
        </w:rPr>
        <w:t xml:space="preserve"> General A</w:t>
      </w:r>
      <w:r w:rsidRPr="003E4C8A">
        <w:rPr>
          <w:rFonts w:ascii="Times New Roman" w:eastAsia="Times New Roman" w:hAnsi="Times New Roman" w:cs="Times New Roman"/>
          <w:sz w:val="24"/>
          <w:szCs w:val="24"/>
        </w:rPr>
        <w:t>ccounting</w:t>
      </w:r>
      <w:r w:rsidR="00A1620B">
        <w:rPr>
          <w:rFonts w:ascii="Times New Roman" w:eastAsia="Times New Roman" w:hAnsi="Times New Roman" w:cs="Times New Roman"/>
          <w:sz w:val="24"/>
          <w:szCs w:val="24"/>
        </w:rPr>
        <w:t>.</w:t>
      </w:r>
      <w:r w:rsidR="00A1620B" w:rsidRPr="003E4C8A">
        <w:rPr>
          <w:rFonts w:ascii="Times New Roman" w:eastAsia="Times New Roman" w:hAnsi="Times New Roman" w:cs="Times New Roman"/>
          <w:sz w:val="24"/>
          <w:szCs w:val="24"/>
        </w:rPr>
        <w:t xml:space="preserve"> </w:t>
      </w:r>
      <w:r w:rsidR="0083131D" w:rsidRPr="003E4C8A">
        <w:rPr>
          <w:rFonts w:ascii="Times New Roman" w:eastAsia="Times New Roman" w:hAnsi="Times New Roman" w:cs="Times New Roman"/>
          <w:sz w:val="24"/>
          <w:szCs w:val="24"/>
        </w:rPr>
        <w:br w:type="page"/>
      </w:r>
    </w:p>
    <w:p w14:paraId="52BE721F" w14:textId="77777777" w:rsidR="009E3CEC" w:rsidRPr="009E3CEC" w:rsidRDefault="009E3CEC" w:rsidP="001811EC">
      <w:pPr>
        <w:spacing w:before="100" w:beforeAutospacing="1" w:after="100" w:afterAutospacing="1" w:line="240" w:lineRule="auto"/>
        <w:jc w:val="center"/>
        <w:rPr>
          <w:rFonts w:ascii="Times New Roman" w:eastAsia="Times New Roman" w:hAnsi="Times New Roman" w:cs="Times New Roman"/>
          <w:sz w:val="24"/>
          <w:szCs w:val="24"/>
        </w:rPr>
      </w:pPr>
      <w:r w:rsidRPr="009E3CEC">
        <w:rPr>
          <w:rFonts w:ascii="Times New Roman" w:eastAsia="Times New Roman" w:hAnsi="Times New Roman" w:cs="Times New Roman"/>
          <w:b/>
          <w:bCs/>
          <w:sz w:val="24"/>
          <w:szCs w:val="24"/>
        </w:rPr>
        <w:lastRenderedPageBreak/>
        <w:t>ATTACHMENT 3</w:t>
      </w:r>
    </w:p>
    <w:p w14:paraId="6F2CE414" w14:textId="77777777" w:rsidR="009E3CEC" w:rsidRPr="005E2E2F" w:rsidRDefault="009E3CEC" w:rsidP="001811EC">
      <w:pPr>
        <w:spacing w:before="100" w:beforeAutospacing="1" w:after="100" w:afterAutospacing="1" w:line="240" w:lineRule="auto"/>
        <w:jc w:val="center"/>
        <w:rPr>
          <w:rFonts w:ascii="Times New Roman" w:eastAsia="Times New Roman" w:hAnsi="Times New Roman" w:cs="Times New Roman"/>
          <w:sz w:val="24"/>
          <w:szCs w:val="24"/>
          <w:u w:val="single"/>
        </w:rPr>
      </w:pPr>
      <w:r w:rsidRPr="005E2E2F">
        <w:rPr>
          <w:rFonts w:ascii="Times New Roman" w:eastAsia="Times New Roman" w:hAnsi="Times New Roman" w:cs="Times New Roman"/>
          <w:b/>
          <w:bCs/>
          <w:sz w:val="24"/>
          <w:szCs w:val="24"/>
          <w:u w:val="single"/>
        </w:rPr>
        <w:t>PHYSICAL INVENTORY OF CAPITAL ASSETS</w:t>
      </w:r>
    </w:p>
    <w:p w14:paraId="2836C4C9" w14:textId="2946CF6E" w:rsidR="005B76B3" w:rsidRDefault="005B76B3" w:rsidP="005E2E2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w:t>
      </w:r>
      <w:r w:rsidR="00375F9D">
        <w:rPr>
          <w:rFonts w:ascii="Times New Roman" w:eastAsia="Times New Roman" w:hAnsi="Times New Roman" w:cs="Times New Roman"/>
          <w:sz w:val="24"/>
          <w:szCs w:val="24"/>
        </w:rPr>
        <w:t>Heads</w:t>
      </w:r>
      <w:r>
        <w:rPr>
          <w:rFonts w:ascii="Times New Roman" w:eastAsia="Times New Roman" w:hAnsi="Times New Roman" w:cs="Times New Roman"/>
          <w:sz w:val="24"/>
          <w:szCs w:val="24"/>
        </w:rPr>
        <w:t xml:space="preserve"> are responsible for conducting an annual inventory of assets in their departments based on departmental listings of inventory.  Department </w:t>
      </w:r>
      <w:r w:rsidR="00375F9D">
        <w:rPr>
          <w:rFonts w:ascii="Times New Roman" w:eastAsia="Times New Roman" w:hAnsi="Times New Roman" w:cs="Times New Roman"/>
          <w:sz w:val="24"/>
          <w:szCs w:val="24"/>
        </w:rPr>
        <w:t>Heads</w:t>
      </w:r>
      <w:r>
        <w:rPr>
          <w:rFonts w:ascii="Times New Roman" w:eastAsia="Times New Roman" w:hAnsi="Times New Roman" w:cs="Times New Roman"/>
          <w:sz w:val="24"/>
          <w:szCs w:val="24"/>
        </w:rPr>
        <w:t xml:space="preserve"> are responsible for ensuring that the information regarding the asset is </w:t>
      </w:r>
      <w:r w:rsidR="007C3480">
        <w:rPr>
          <w:rFonts w:ascii="Times New Roman" w:eastAsia="Times New Roman" w:hAnsi="Times New Roman" w:cs="Times New Roman"/>
          <w:sz w:val="24"/>
          <w:szCs w:val="24"/>
        </w:rPr>
        <w:t>correct and</w:t>
      </w:r>
      <w:r>
        <w:rPr>
          <w:rFonts w:ascii="Times New Roman" w:eastAsia="Times New Roman" w:hAnsi="Times New Roman" w:cs="Times New Roman"/>
          <w:sz w:val="24"/>
          <w:szCs w:val="24"/>
        </w:rPr>
        <w:t xml:space="preserve"> updated with UPBS.  Inventory listings should be signed off on by the Department Unit head and forwarded to UPBS.  Any discrepancies should be indicated</w:t>
      </w:r>
      <w:r w:rsidR="00E90681">
        <w:rPr>
          <w:rFonts w:ascii="Times New Roman" w:eastAsia="Times New Roman" w:hAnsi="Times New Roman" w:cs="Times New Roman"/>
          <w:sz w:val="24"/>
          <w:szCs w:val="24"/>
        </w:rPr>
        <w:t>.</w:t>
      </w:r>
    </w:p>
    <w:p w14:paraId="58280DB0" w14:textId="77777777" w:rsidR="009E3CEC" w:rsidRPr="009E3CEC" w:rsidRDefault="009E3CEC" w:rsidP="005E2E2F">
      <w:p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purpose of the physical inventory</w:t>
      </w:r>
      <w:r w:rsidR="005B76B3">
        <w:rPr>
          <w:rFonts w:ascii="Times New Roman" w:eastAsia="Times New Roman" w:hAnsi="Times New Roman" w:cs="Times New Roman"/>
          <w:sz w:val="24"/>
          <w:szCs w:val="24"/>
        </w:rPr>
        <w:t xml:space="preserve"> listing</w:t>
      </w:r>
      <w:r w:rsidRPr="009E3CEC">
        <w:rPr>
          <w:rFonts w:ascii="Times New Roman" w:eastAsia="Times New Roman" w:hAnsi="Times New Roman" w:cs="Times New Roman"/>
          <w:sz w:val="24"/>
          <w:szCs w:val="24"/>
        </w:rPr>
        <w:t xml:space="preserve"> is to:</w:t>
      </w:r>
    </w:p>
    <w:p w14:paraId="13A1FB65"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E3CEC" w:rsidRPr="009E3CEC">
        <w:rPr>
          <w:rFonts w:ascii="Times New Roman" w:eastAsia="Times New Roman" w:hAnsi="Times New Roman" w:cs="Times New Roman"/>
          <w:sz w:val="24"/>
          <w:szCs w:val="24"/>
        </w:rPr>
        <w:t xml:space="preserve">erify the existence of equipment recorded in </w:t>
      </w:r>
      <w:r>
        <w:rPr>
          <w:rFonts w:ascii="Times New Roman" w:eastAsia="Times New Roman" w:hAnsi="Times New Roman" w:cs="Times New Roman"/>
          <w:sz w:val="24"/>
          <w:szCs w:val="24"/>
        </w:rPr>
        <w:t>Colleague.</w:t>
      </w:r>
    </w:p>
    <w:p w14:paraId="48361F18"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E3CEC" w:rsidRPr="009E3CEC">
        <w:rPr>
          <w:rFonts w:ascii="Times New Roman" w:eastAsia="Times New Roman" w:hAnsi="Times New Roman" w:cs="Times New Roman"/>
          <w:sz w:val="24"/>
          <w:szCs w:val="24"/>
        </w:rPr>
        <w:t>erify location and condition</w:t>
      </w:r>
      <w:r>
        <w:rPr>
          <w:rFonts w:ascii="Times New Roman" w:eastAsia="Times New Roman" w:hAnsi="Times New Roman" w:cs="Times New Roman"/>
          <w:sz w:val="24"/>
          <w:szCs w:val="24"/>
        </w:rPr>
        <w:t>.</w:t>
      </w:r>
    </w:p>
    <w:p w14:paraId="5F53A78B"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E3CEC" w:rsidRPr="009E3CEC">
        <w:rPr>
          <w:rFonts w:ascii="Times New Roman" w:eastAsia="Times New Roman" w:hAnsi="Times New Roman" w:cs="Times New Roman"/>
          <w:sz w:val="24"/>
          <w:szCs w:val="24"/>
        </w:rPr>
        <w:t>etermine equipment disposals</w:t>
      </w:r>
      <w:r>
        <w:rPr>
          <w:rFonts w:ascii="Times New Roman" w:eastAsia="Times New Roman" w:hAnsi="Times New Roman" w:cs="Times New Roman"/>
          <w:sz w:val="24"/>
          <w:szCs w:val="24"/>
        </w:rPr>
        <w:t>.</w:t>
      </w:r>
    </w:p>
    <w:p w14:paraId="274F78CF"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E3CEC" w:rsidRPr="009E3CEC">
        <w:rPr>
          <w:rFonts w:ascii="Times New Roman" w:eastAsia="Times New Roman" w:hAnsi="Times New Roman" w:cs="Times New Roman"/>
          <w:sz w:val="24"/>
          <w:szCs w:val="24"/>
        </w:rPr>
        <w:t>dentify obsolete assets on hand</w:t>
      </w:r>
      <w:r>
        <w:rPr>
          <w:rFonts w:ascii="Times New Roman" w:eastAsia="Times New Roman" w:hAnsi="Times New Roman" w:cs="Times New Roman"/>
          <w:sz w:val="24"/>
          <w:szCs w:val="24"/>
        </w:rPr>
        <w:t>.</w:t>
      </w:r>
    </w:p>
    <w:p w14:paraId="2EDA5399"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E3CEC" w:rsidRPr="009E3CEC">
        <w:rPr>
          <w:rFonts w:ascii="Times New Roman" w:eastAsia="Times New Roman" w:hAnsi="Times New Roman" w:cs="Times New Roman"/>
          <w:sz w:val="24"/>
          <w:szCs w:val="24"/>
        </w:rPr>
        <w:t>omply with Government inventory requirements</w:t>
      </w:r>
      <w:r>
        <w:rPr>
          <w:rFonts w:ascii="Times New Roman" w:eastAsia="Times New Roman" w:hAnsi="Times New Roman" w:cs="Times New Roman"/>
          <w:sz w:val="24"/>
          <w:szCs w:val="24"/>
        </w:rPr>
        <w:t>.</w:t>
      </w:r>
    </w:p>
    <w:p w14:paraId="08C5E97B" w14:textId="77777777" w:rsidR="009E3CEC" w:rsidRPr="009E3CEC" w:rsidRDefault="00BB5FA1" w:rsidP="008D3438">
      <w:pPr>
        <w:numPr>
          <w:ilvl w:val="0"/>
          <w:numId w:val="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E3CEC" w:rsidRPr="009E3CEC">
        <w:rPr>
          <w:rFonts w:ascii="Times New Roman" w:eastAsia="Times New Roman" w:hAnsi="Times New Roman" w:cs="Times New Roman"/>
          <w:sz w:val="24"/>
          <w:szCs w:val="24"/>
        </w:rPr>
        <w:t>ag and photograph the item</w:t>
      </w:r>
      <w:r w:rsidR="000F0376">
        <w:rPr>
          <w:rFonts w:ascii="Times New Roman" w:eastAsia="Times New Roman" w:hAnsi="Times New Roman" w:cs="Times New Roman"/>
          <w:sz w:val="24"/>
          <w:szCs w:val="24"/>
        </w:rPr>
        <w:t xml:space="preserve">, </w:t>
      </w:r>
      <w:r w:rsidR="009E3CEC" w:rsidRPr="009E3CEC">
        <w:rPr>
          <w:rFonts w:ascii="Times New Roman" w:eastAsia="Times New Roman" w:hAnsi="Times New Roman" w:cs="Times New Roman"/>
          <w:sz w:val="24"/>
          <w:szCs w:val="24"/>
        </w:rPr>
        <w:t>if feasible</w:t>
      </w:r>
      <w:r w:rsidR="000F0376">
        <w:rPr>
          <w:rFonts w:ascii="Times New Roman" w:eastAsia="Times New Roman" w:hAnsi="Times New Roman" w:cs="Times New Roman"/>
          <w:sz w:val="24"/>
          <w:szCs w:val="24"/>
        </w:rPr>
        <w:t xml:space="preserve">, </w:t>
      </w:r>
      <w:r w:rsidR="009E3CEC" w:rsidRPr="009E3CEC">
        <w:rPr>
          <w:rFonts w:ascii="Times New Roman" w:eastAsia="Times New Roman" w:hAnsi="Times New Roman" w:cs="Times New Roman"/>
          <w:sz w:val="24"/>
          <w:szCs w:val="24"/>
        </w:rPr>
        <w:t>for reference purposes.</w:t>
      </w:r>
    </w:p>
    <w:p w14:paraId="2B9ABF71" w14:textId="77777777" w:rsidR="009E3CEC" w:rsidRPr="00BB5FA1" w:rsidRDefault="009E3CEC" w:rsidP="008D3438">
      <w:pPr>
        <w:spacing w:after="120" w:line="240" w:lineRule="auto"/>
        <w:rPr>
          <w:rFonts w:ascii="Times New Roman" w:eastAsia="Times New Roman" w:hAnsi="Times New Roman" w:cs="Times New Roman"/>
          <w:sz w:val="24"/>
          <w:szCs w:val="24"/>
        </w:rPr>
      </w:pPr>
      <w:r w:rsidRPr="00BB5FA1">
        <w:rPr>
          <w:rFonts w:ascii="Times New Roman" w:eastAsia="Times New Roman" w:hAnsi="Times New Roman" w:cs="Times New Roman"/>
          <w:sz w:val="24"/>
          <w:szCs w:val="24"/>
        </w:rPr>
        <w:t>Capitalized equipment will be tagged</w:t>
      </w:r>
      <w:r w:rsidR="00BB7170" w:rsidRPr="00BB5FA1">
        <w:rPr>
          <w:rFonts w:ascii="Times New Roman" w:eastAsia="Times New Roman" w:hAnsi="Times New Roman" w:cs="Times New Roman"/>
          <w:sz w:val="24"/>
          <w:szCs w:val="24"/>
        </w:rPr>
        <w:t>,</w:t>
      </w:r>
      <w:r w:rsidRPr="00BB5FA1">
        <w:rPr>
          <w:rFonts w:ascii="Times New Roman" w:eastAsia="Times New Roman" w:hAnsi="Times New Roman" w:cs="Times New Roman"/>
          <w:sz w:val="24"/>
          <w:szCs w:val="24"/>
        </w:rPr>
        <w:t xml:space="preserve"> if feasible. Current fiscal year additions to equipment are tagged</w:t>
      </w:r>
      <w:r w:rsidR="00BB7170" w:rsidRPr="00BB5FA1">
        <w:rPr>
          <w:rFonts w:ascii="Times New Roman" w:eastAsia="Times New Roman" w:hAnsi="Times New Roman" w:cs="Times New Roman"/>
          <w:sz w:val="24"/>
          <w:szCs w:val="24"/>
        </w:rPr>
        <w:t xml:space="preserve">, </w:t>
      </w:r>
      <w:r w:rsidRPr="00BB5FA1">
        <w:rPr>
          <w:rFonts w:ascii="Times New Roman" w:eastAsia="Times New Roman" w:hAnsi="Times New Roman" w:cs="Times New Roman"/>
          <w:sz w:val="24"/>
          <w:szCs w:val="24"/>
        </w:rPr>
        <w:t>if feasible</w:t>
      </w:r>
      <w:r w:rsidR="00BB7170" w:rsidRPr="00BB5FA1">
        <w:rPr>
          <w:rFonts w:ascii="Times New Roman" w:eastAsia="Times New Roman" w:hAnsi="Times New Roman" w:cs="Times New Roman"/>
          <w:sz w:val="24"/>
          <w:szCs w:val="24"/>
        </w:rPr>
        <w:t xml:space="preserve">, </w:t>
      </w:r>
      <w:r w:rsidRPr="00BB5FA1">
        <w:rPr>
          <w:rFonts w:ascii="Times New Roman" w:eastAsia="Times New Roman" w:hAnsi="Times New Roman" w:cs="Times New Roman"/>
          <w:sz w:val="24"/>
          <w:szCs w:val="24"/>
        </w:rPr>
        <w:t>periodically throughout the fiscal year.</w:t>
      </w:r>
    </w:p>
    <w:p w14:paraId="6AAF2EE2" w14:textId="77777777" w:rsidR="009E3CEC" w:rsidRPr="009E3CEC" w:rsidRDefault="009E3CEC" w:rsidP="008D3438">
      <w:pPr>
        <w:spacing w:after="120" w:line="240" w:lineRule="auto"/>
        <w:rPr>
          <w:rFonts w:ascii="Times New Roman" w:eastAsia="Times New Roman" w:hAnsi="Times New Roman" w:cs="Times New Roman"/>
          <w:sz w:val="24"/>
          <w:szCs w:val="24"/>
        </w:rPr>
      </w:pPr>
      <w:r w:rsidRPr="00BB5FA1">
        <w:rPr>
          <w:rFonts w:ascii="Times New Roman" w:eastAsia="Times New Roman" w:hAnsi="Times New Roman" w:cs="Times New Roman"/>
          <w:sz w:val="24"/>
          <w:szCs w:val="24"/>
        </w:rPr>
        <w:t>To ensure adequate tracking of fixed equipment</w:t>
      </w:r>
      <w:r w:rsidR="00887162" w:rsidRPr="00BB5FA1">
        <w:rPr>
          <w:rFonts w:ascii="Times New Roman" w:eastAsia="Times New Roman" w:hAnsi="Times New Roman" w:cs="Times New Roman"/>
          <w:sz w:val="24"/>
          <w:szCs w:val="24"/>
        </w:rPr>
        <w:t>,</w:t>
      </w:r>
      <w:r w:rsidRPr="00BB5FA1">
        <w:rPr>
          <w:rFonts w:ascii="Times New Roman" w:eastAsia="Times New Roman" w:hAnsi="Times New Roman" w:cs="Times New Roman"/>
          <w:sz w:val="24"/>
          <w:szCs w:val="24"/>
        </w:rPr>
        <w:t xml:space="preserve"> additional information is required in the requisition notes when purchasing equi</w:t>
      </w:r>
      <w:r w:rsidR="009465BB" w:rsidRPr="00BB5FA1">
        <w:rPr>
          <w:rFonts w:ascii="Times New Roman" w:eastAsia="Times New Roman" w:hAnsi="Times New Roman" w:cs="Times New Roman"/>
          <w:sz w:val="24"/>
          <w:szCs w:val="24"/>
        </w:rPr>
        <w:t>pment over $5,000</w:t>
      </w:r>
      <w:r w:rsidRPr="00BB5FA1">
        <w:rPr>
          <w:rFonts w:ascii="Times New Roman" w:eastAsia="Times New Roman" w:hAnsi="Times New Roman" w:cs="Times New Roman"/>
          <w:sz w:val="24"/>
          <w:szCs w:val="24"/>
        </w:rPr>
        <w:t xml:space="preserve"> which should indicate:</w:t>
      </w:r>
    </w:p>
    <w:p w14:paraId="5DA69653" w14:textId="1CBFFD53"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name of the </w:t>
      </w:r>
      <w:proofErr w:type="gramStart"/>
      <w:r w:rsidR="00E90681">
        <w:rPr>
          <w:rFonts w:ascii="Times New Roman" w:eastAsia="Times New Roman" w:hAnsi="Times New Roman" w:cs="Times New Roman"/>
          <w:sz w:val="24"/>
          <w:szCs w:val="24"/>
        </w:rPr>
        <w:t>department</w:t>
      </w:r>
      <w:r w:rsidR="00887162">
        <w:rPr>
          <w:rFonts w:ascii="Times New Roman" w:eastAsia="Times New Roman" w:hAnsi="Times New Roman" w:cs="Times New Roman"/>
          <w:sz w:val="24"/>
          <w:szCs w:val="24"/>
        </w:rPr>
        <w:t>;</w:t>
      </w:r>
      <w:proofErr w:type="gramEnd"/>
    </w:p>
    <w:p w14:paraId="5AE1E284" w14:textId="77777777"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physical location of the </w:t>
      </w:r>
      <w:proofErr w:type="gramStart"/>
      <w:r w:rsidRPr="009E3CEC">
        <w:rPr>
          <w:rFonts w:ascii="Times New Roman" w:eastAsia="Times New Roman" w:hAnsi="Times New Roman" w:cs="Times New Roman"/>
          <w:sz w:val="24"/>
          <w:szCs w:val="24"/>
        </w:rPr>
        <w:t>item</w:t>
      </w:r>
      <w:r w:rsidR="00887162">
        <w:rPr>
          <w:rFonts w:ascii="Times New Roman" w:eastAsia="Times New Roman" w:hAnsi="Times New Roman" w:cs="Times New Roman"/>
          <w:sz w:val="24"/>
          <w:szCs w:val="24"/>
        </w:rPr>
        <w:t>;</w:t>
      </w:r>
      <w:proofErr w:type="gramEnd"/>
    </w:p>
    <w:p w14:paraId="26BBBF2A" w14:textId="77777777"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description of the </w:t>
      </w:r>
      <w:proofErr w:type="gramStart"/>
      <w:r w:rsidRPr="009E3CEC">
        <w:rPr>
          <w:rFonts w:ascii="Times New Roman" w:eastAsia="Times New Roman" w:hAnsi="Times New Roman" w:cs="Times New Roman"/>
          <w:sz w:val="24"/>
          <w:szCs w:val="24"/>
        </w:rPr>
        <w:t>equipment</w:t>
      </w:r>
      <w:r w:rsidR="00887162">
        <w:rPr>
          <w:rFonts w:ascii="Times New Roman" w:eastAsia="Times New Roman" w:hAnsi="Times New Roman" w:cs="Times New Roman"/>
          <w:sz w:val="24"/>
          <w:szCs w:val="24"/>
        </w:rPr>
        <w:t>;</w:t>
      </w:r>
      <w:proofErr w:type="gramEnd"/>
    </w:p>
    <w:p w14:paraId="0BA1869A" w14:textId="77777777"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intended usage</w:t>
      </w:r>
      <w:r w:rsidR="00887162">
        <w:rPr>
          <w:rFonts w:ascii="Times New Roman" w:eastAsia="Times New Roman" w:hAnsi="Times New Roman" w:cs="Times New Roman"/>
          <w:sz w:val="24"/>
          <w:szCs w:val="24"/>
        </w:rPr>
        <w:t>; and</w:t>
      </w:r>
    </w:p>
    <w:p w14:paraId="234997B1" w14:textId="22175AB1" w:rsidR="00A54EBB" w:rsidRPr="00E90681" w:rsidRDefault="009E3CEC" w:rsidP="00E90681">
      <w:pPr>
        <w:numPr>
          <w:ilvl w:val="0"/>
          <w:numId w:val="8"/>
        </w:num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estimated useful life of the asset.</w:t>
      </w:r>
    </w:p>
    <w:p w14:paraId="73DA1604" w14:textId="77777777" w:rsidR="00A54EBB" w:rsidRPr="00E90681" w:rsidRDefault="00A54EBB" w:rsidP="00A54EBB">
      <w:pPr>
        <w:autoSpaceDE w:val="0"/>
        <w:autoSpaceDN w:val="0"/>
        <w:adjustRightInd w:val="0"/>
        <w:spacing w:after="0" w:line="240" w:lineRule="auto"/>
        <w:rPr>
          <w:rFonts w:ascii="Times New Roman" w:hAnsi="Times New Roman" w:cs="Times New Roman"/>
          <w:b/>
          <w:bCs/>
          <w:sz w:val="24"/>
          <w:szCs w:val="24"/>
        </w:rPr>
      </w:pPr>
      <w:r w:rsidRPr="00E90681">
        <w:rPr>
          <w:rFonts w:ascii="Times New Roman" w:hAnsi="Times New Roman" w:cs="Times New Roman"/>
          <w:b/>
          <w:bCs/>
          <w:sz w:val="24"/>
          <w:szCs w:val="24"/>
        </w:rPr>
        <w:t>Software Implementation:</w:t>
      </w:r>
    </w:p>
    <w:p w14:paraId="108B9F9A" w14:textId="77777777" w:rsidR="00A54EBB" w:rsidRPr="00E90681" w:rsidRDefault="00A54EBB" w:rsidP="00E90681">
      <w:pPr>
        <w:autoSpaceDE w:val="0"/>
        <w:autoSpaceDN w:val="0"/>
        <w:adjustRightInd w:val="0"/>
        <w:spacing w:after="0" w:line="240" w:lineRule="auto"/>
        <w:jc w:val="both"/>
        <w:rPr>
          <w:rFonts w:ascii="Times New Roman" w:hAnsi="Times New Roman" w:cs="Times New Roman"/>
          <w:sz w:val="24"/>
          <w:szCs w:val="24"/>
        </w:rPr>
      </w:pPr>
      <w:r w:rsidRPr="00E90681">
        <w:rPr>
          <w:rFonts w:ascii="Times New Roman" w:hAnsi="Times New Roman" w:cs="Times New Roman"/>
          <w:sz w:val="24"/>
          <w:szCs w:val="24"/>
        </w:rPr>
        <w:t>Software implementation is capitalized if it has an expected useful life of at least five years and a</w:t>
      </w:r>
    </w:p>
    <w:p w14:paraId="577699DB" w14:textId="77777777" w:rsidR="00A54EBB" w:rsidRPr="00E90681" w:rsidRDefault="00A54EBB" w:rsidP="00E90681">
      <w:pPr>
        <w:autoSpaceDE w:val="0"/>
        <w:autoSpaceDN w:val="0"/>
        <w:adjustRightInd w:val="0"/>
        <w:spacing w:after="0" w:line="240" w:lineRule="auto"/>
        <w:jc w:val="both"/>
        <w:rPr>
          <w:rFonts w:ascii="Times New Roman" w:hAnsi="Times New Roman" w:cs="Times New Roman"/>
          <w:sz w:val="24"/>
          <w:szCs w:val="24"/>
        </w:rPr>
      </w:pPr>
      <w:r w:rsidRPr="00E90681">
        <w:rPr>
          <w:rFonts w:ascii="Times New Roman" w:hAnsi="Times New Roman" w:cs="Times New Roman"/>
          <w:sz w:val="24"/>
          <w:szCs w:val="24"/>
        </w:rPr>
        <w:t>cost of at least $100,000. The useful life for depreciation purposes is 10 years. External costs</w:t>
      </w:r>
    </w:p>
    <w:p w14:paraId="32BCF2C1" w14:textId="4AA7C276" w:rsidR="00246A8B" w:rsidRPr="00E90681" w:rsidRDefault="00A54EBB" w:rsidP="00E90681">
      <w:pPr>
        <w:autoSpaceDE w:val="0"/>
        <w:autoSpaceDN w:val="0"/>
        <w:adjustRightInd w:val="0"/>
        <w:spacing w:after="0" w:line="240" w:lineRule="auto"/>
        <w:jc w:val="both"/>
        <w:rPr>
          <w:rFonts w:ascii="Times New Roman" w:hAnsi="Times New Roman" w:cs="Times New Roman"/>
          <w:sz w:val="24"/>
          <w:szCs w:val="24"/>
        </w:rPr>
      </w:pPr>
      <w:r w:rsidRPr="00E90681">
        <w:rPr>
          <w:rFonts w:ascii="Times New Roman" w:hAnsi="Times New Roman" w:cs="Times New Roman"/>
          <w:sz w:val="24"/>
          <w:szCs w:val="24"/>
        </w:rPr>
        <w:t xml:space="preserve">associated with the application development phase will be capitalized. </w:t>
      </w:r>
      <w:r w:rsidR="00E90681">
        <w:rPr>
          <w:rFonts w:ascii="Times New Roman" w:hAnsi="Times New Roman" w:cs="Times New Roman"/>
          <w:sz w:val="24"/>
          <w:szCs w:val="24"/>
        </w:rPr>
        <w:t xml:space="preserve">UPBS and the Custodian will determine </w:t>
      </w:r>
      <w:r w:rsidRPr="00E90681">
        <w:rPr>
          <w:rFonts w:ascii="Times New Roman" w:hAnsi="Times New Roman" w:cs="Times New Roman"/>
          <w:sz w:val="24"/>
          <w:szCs w:val="24"/>
        </w:rPr>
        <w:t>whether it is possible and cost effective to sufficiently track and</w:t>
      </w:r>
      <w:r w:rsidR="00E90681">
        <w:rPr>
          <w:rFonts w:ascii="Times New Roman" w:hAnsi="Times New Roman" w:cs="Times New Roman"/>
          <w:sz w:val="24"/>
          <w:szCs w:val="24"/>
        </w:rPr>
        <w:t xml:space="preserve"> </w:t>
      </w:r>
      <w:r w:rsidRPr="00E90681">
        <w:rPr>
          <w:rFonts w:ascii="Times New Roman" w:hAnsi="Times New Roman" w:cs="Times New Roman"/>
          <w:sz w:val="24"/>
          <w:szCs w:val="24"/>
        </w:rPr>
        <w:t>document internal costs associated with the application development phase for capitalization on</w:t>
      </w:r>
      <w:r w:rsidR="00E90681">
        <w:rPr>
          <w:rFonts w:ascii="Times New Roman" w:hAnsi="Times New Roman" w:cs="Times New Roman"/>
          <w:sz w:val="24"/>
          <w:szCs w:val="24"/>
        </w:rPr>
        <w:t xml:space="preserve"> </w:t>
      </w:r>
      <w:r w:rsidRPr="00E90681">
        <w:rPr>
          <w:rFonts w:ascii="Times New Roman" w:hAnsi="Times New Roman" w:cs="Times New Roman"/>
          <w:sz w:val="24"/>
          <w:szCs w:val="24"/>
        </w:rPr>
        <w:t>a project‐by‐project basis.</w:t>
      </w:r>
    </w:p>
    <w:p w14:paraId="672BAD93" w14:textId="77777777" w:rsidR="00246A8B" w:rsidRDefault="00246A8B" w:rsidP="00A54206">
      <w:pPr>
        <w:autoSpaceDE w:val="0"/>
        <w:autoSpaceDN w:val="0"/>
        <w:adjustRightInd w:val="0"/>
        <w:spacing w:after="0" w:line="240" w:lineRule="auto"/>
        <w:rPr>
          <w:rFonts w:ascii="Calibri" w:hAnsi="Calibri" w:cs="Calibri"/>
        </w:rPr>
      </w:pPr>
      <w:r>
        <w:rPr>
          <w:noProof/>
        </w:rPr>
        <w:lastRenderedPageBreak/>
        <w:drawing>
          <wp:inline distT="0" distB="0" distL="0" distR="0" wp14:anchorId="0CF46723" wp14:editId="17256E94">
            <wp:extent cx="5076825" cy="3664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128" t="23382" r="28846" b="32554"/>
                    <a:stretch/>
                  </pic:blipFill>
                  <pic:spPr bwMode="auto">
                    <a:xfrm>
                      <a:off x="0" y="0"/>
                      <a:ext cx="5098234" cy="3679969"/>
                    </a:xfrm>
                    <a:prstGeom prst="rect">
                      <a:avLst/>
                    </a:prstGeom>
                    <a:ln>
                      <a:noFill/>
                    </a:ln>
                    <a:extLst>
                      <a:ext uri="{53640926-AAD7-44D8-BBD7-CCE9431645EC}">
                        <a14:shadowObscured xmlns:a14="http://schemas.microsoft.com/office/drawing/2010/main"/>
                      </a:ext>
                    </a:extLst>
                  </pic:spPr>
                </pic:pic>
              </a:graphicData>
            </a:graphic>
          </wp:inline>
        </w:drawing>
      </w:r>
    </w:p>
    <w:p w14:paraId="1745F256" w14:textId="77777777" w:rsidR="00741383" w:rsidRDefault="00741383" w:rsidP="00A54206">
      <w:pPr>
        <w:autoSpaceDE w:val="0"/>
        <w:autoSpaceDN w:val="0"/>
        <w:adjustRightInd w:val="0"/>
        <w:spacing w:after="0" w:line="240" w:lineRule="auto"/>
        <w:rPr>
          <w:rFonts w:ascii="Calibri" w:hAnsi="Calibri" w:cs="Calibri"/>
        </w:rPr>
      </w:pPr>
    </w:p>
    <w:p w14:paraId="3891B5E7" w14:textId="77777777" w:rsidR="00741383" w:rsidRDefault="00741383" w:rsidP="00A54206">
      <w:pPr>
        <w:autoSpaceDE w:val="0"/>
        <w:autoSpaceDN w:val="0"/>
        <w:adjustRightInd w:val="0"/>
        <w:spacing w:after="0" w:line="240" w:lineRule="auto"/>
        <w:rPr>
          <w:rFonts w:ascii="Calibri" w:hAnsi="Calibri" w:cs="Calibri"/>
        </w:rPr>
      </w:pPr>
    </w:p>
    <w:p w14:paraId="0E3FC5FB" w14:textId="77777777" w:rsidR="00741383" w:rsidRDefault="00741383" w:rsidP="00A54206">
      <w:pPr>
        <w:autoSpaceDE w:val="0"/>
        <w:autoSpaceDN w:val="0"/>
        <w:adjustRightInd w:val="0"/>
        <w:spacing w:after="0" w:line="240" w:lineRule="auto"/>
        <w:rPr>
          <w:rFonts w:ascii="Calibri" w:hAnsi="Calibri" w:cs="Calibri"/>
        </w:rPr>
      </w:pPr>
    </w:p>
    <w:p w14:paraId="34B017FB" w14:textId="77777777" w:rsidR="00741383" w:rsidRDefault="00741383" w:rsidP="00A54206">
      <w:pPr>
        <w:autoSpaceDE w:val="0"/>
        <w:autoSpaceDN w:val="0"/>
        <w:adjustRightInd w:val="0"/>
        <w:spacing w:after="0" w:line="240" w:lineRule="auto"/>
        <w:rPr>
          <w:rFonts w:ascii="Calibri" w:hAnsi="Calibri" w:cs="Calibri"/>
        </w:rPr>
      </w:pPr>
    </w:p>
    <w:p w14:paraId="000B1BB9" w14:textId="77777777" w:rsidR="00741383" w:rsidRDefault="00741383" w:rsidP="00A54206">
      <w:pPr>
        <w:autoSpaceDE w:val="0"/>
        <w:autoSpaceDN w:val="0"/>
        <w:adjustRightInd w:val="0"/>
        <w:spacing w:after="0" w:line="240" w:lineRule="auto"/>
        <w:rPr>
          <w:rFonts w:ascii="Calibri" w:hAnsi="Calibri" w:cs="Calibri"/>
        </w:rPr>
      </w:pPr>
    </w:p>
    <w:p w14:paraId="567D5D2A" w14:textId="77777777" w:rsidR="00741383" w:rsidRDefault="00741383" w:rsidP="00A54206">
      <w:pPr>
        <w:autoSpaceDE w:val="0"/>
        <w:autoSpaceDN w:val="0"/>
        <w:adjustRightInd w:val="0"/>
        <w:spacing w:after="0" w:line="240" w:lineRule="auto"/>
        <w:rPr>
          <w:rFonts w:ascii="Calibri" w:hAnsi="Calibri" w:cs="Calibri"/>
        </w:rPr>
      </w:pPr>
    </w:p>
    <w:p w14:paraId="2399AFBC" w14:textId="77777777" w:rsidR="00741383" w:rsidRDefault="00741383" w:rsidP="00A54206">
      <w:pPr>
        <w:autoSpaceDE w:val="0"/>
        <w:autoSpaceDN w:val="0"/>
        <w:adjustRightInd w:val="0"/>
        <w:spacing w:after="0" w:line="240" w:lineRule="auto"/>
        <w:rPr>
          <w:rFonts w:ascii="Calibri" w:hAnsi="Calibri" w:cs="Calibri"/>
        </w:rPr>
      </w:pPr>
    </w:p>
    <w:p w14:paraId="09F72E2F" w14:textId="77777777" w:rsidR="00741383" w:rsidRDefault="00741383" w:rsidP="00A54206">
      <w:pPr>
        <w:autoSpaceDE w:val="0"/>
        <w:autoSpaceDN w:val="0"/>
        <w:adjustRightInd w:val="0"/>
        <w:spacing w:after="0" w:line="240" w:lineRule="auto"/>
        <w:rPr>
          <w:rFonts w:ascii="Calibri" w:hAnsi="Calibri" w:cs="Calibri"/>
        </w:rPr>
      </w:pPr>
    </w:p>
    <w:p w14:paraId="033A4380" w14:textId="77777777" w:rsidR="00741383" w:rsidRDefault="00741383" w:rsidP="00A54206">
      <w:pPr>
        <w:autoSpaceDE w:val="0"/>
        <w:autoSpaceDN w:val="0"/>
        <w:adjustRightInd w:val="0"/>
        <w:spacing w:after="0" w:line="240" w:lineRule="auto"/>
        <w:rPr>
          <w:rFonts w:ascii="Calibri" w:hAnsi="Calibri" w:cs="Calibri"/>
        </w:rPr>
      </w:pPr>
    </w:p>
    <w:p w14:paraId="39AAA8C6" w14:textId="77777777" w:rsidR="00741383" w:rsidRDefault="00741383" w:rsidP="00A54206">
      <w:pPr>
        <w:autoSpaceDE w:val="0"/>
        <w:autoSpaceDN w:val="0"/>
        <w:adjustRightInd w:val="0"/>
        <w:spacing w:after="0" w:line="240" w:lineRule="auto"/>
        <w:rPr>
          <w:rFonts w:ascii="Calibri" w:hAnsi="Calibri" w:cs="Calibri"/>
        </w:rPr>
      </w:pPr>
    </w:p>
    <w:p w14:paraId="634CF3AC" w14:textId="77777777" w:rsidR="00741383" w:rsidRDefault="00741383" w:rsidP="00A54206">
      <w:pPr>
        <w:autoSpaceDE w:val="0"/>
        <w:autoSpaceDN w:val="0"/>
        <w:adjustRightInd w:val="0"/>
        <w:spacing w:after="0" w:line="240" w:lineRule="auto"/>
        <w:rPr>
          <w:rFonts w:ascii="Calibri" w:hAnsi="Calibri" w:cs="Calibri"/>
        </w:rPr>
      </w:pPr>
    </w:p>
    <w:p w14:paraId="4A2010E4" w14:textId="77777777" w:rsidR="00741383" w:rsidRDefault="00741383" w:rsidP="00A54206">
      <w:pPr>
        <w:autoSpaceDE w:val="0"/>
        <w:autoSpaceDN w:val="0"/>
        <w:adjustRightInd w:val="0"/>
        <w:spacing w:after="0" w:line="240" w:lineRule="auto"/>
        <w:rPr>
          <w:rFonts w:ascii="Calibri" w:hAnsi="Calibri" w:cs="Calibri"/>
        </w:rPr>
      </w:pPr>
    </w:p>
    <w:p w14:paraId="43934405" w14:textId="77777777" w:rsidR="00741383" w:rsidRDefault="00741383" w:rsidP="00A54206">
      <w:pPr>
        <w:autoSpaceDE w:val="0"/>
        <w:autoSpaceDN w:val="0"/>
        <w:adjustRightInd w:val="0"/>
        <w:spacing w:after="0" w:line="240" w:lineRule="auto"/>
        <w:rPr>
          <w:rFonts w:ascii="Calibri" w:hAnsi="Calibri" w:cs="Calibri"/>
        </w:rPr>
      </w:pPr>
    </w:p>
    <w:p w14:paraId="768184A2" w14:textId="77777777" w:rsidR="00741383" w:rsidRDefault="00741383" w:rsidP="00A54206">
      <w:pPr>
        <w:autoSpaceDE w:val="0"/>
        <w:autoSpaceDN w:val="0"/>
        <w:adjustRightInd w:val="0"/>
        <w:spacing w:after="0" w:line="240" w:lineRule="auto"/>
        <w:rPr>
          <w:rFonts w:ascii="Calibri" w:hAnsi="Calibri" w:cs="Calibri"/>
        </w:rPr>
      </w:pPr>
    </w:p>
    <w:p w14:paraId="24BBABAF" w14:textId="77777777" w:rsidR="00741383" w:rsidRDefault="00741383" w:rsidP="00A54206">
      <w:pPr>
        <w:autoSpaceDE w:val="0"/>
        <w:autoSpaceDN w:val="0"/>
        <w:adjustRightInd w:val="0"/>
        <w:spacing w:after="0" w:line="240" w:lineRule="auto"/>
        <w:rPr>
          <w:rFonts w:ascii="Calibri" w:hAnsi="Calibri" w:cs="Calibri"/>
        </w:rPr>
      </w:pPr>
    </w:p>
    <w:p w14:paraId="38F080C9" w14:textId="77777777" w:rsidR="00741383" w:rsidRDefault="00741383" w:rsidP="00A54206">
      <w:pPr>
        <w:autoSpaceDE w:val="0"/>
        <w:autoSpaceDN w:val="0"/>
        <w:adjustRightInd w:val="0"/>
        <w:spacing w:after="0" w:line="240" w:lineRule="auto"/>
        <w:rPr>
          <w:rFonts w:ascii="Calibri" w:hAnsi="Calibri" w:cs="Calibri"/>
        </w:rPr>
      </w:pPr>
    </w:p>
    <w:p w14:paraId="19F7AF40" w14:textId="77777777" w:rsidR="00741383" w:rsidRDefault="00741383" w:rsidP="00A54206">
      <w:pPr>
        <w:autoSpaceDE w:val="0"/>
        <w:autoSpaceDN w:val="0"/>
        <w:adjustRightInd w:val="0"/>
        <w:spacing w:after="0" w:line="240" w:lineRule="auto"/>
        <w:rPr>
          <w:rFonts w:ascii="Calibri" w:hAnsi="Calibri" w:cs="Calibri"/>
        </w:rPr>
      </w:pPr>
    </w:p>
    <w:p w14:paraId="1164C032" w14:textId="77777777" w:rsidR="00741383" w:rsidRDefault="00741383" w:rsidP="00A54206">
      <w:pPr>
        <w:autoSpaceDE w:val="0"/>
        <w:autoSpaceDN w:val="0"/>
        <w:adjustRightInd w:val="0"/>
        <w:spacing w:after="0" w:line="240" w:lineRule="auto"/>
        <w:rPr>
          <w:rFonts w:ascii="Calibri" w:hAnsi="Calibri" w:cs="Calibri"/>
        </w:rPr>
      </w:pPr>
    </w:p>
    <w:p w14:paraId="3A3476E8" w14:textId="77777777" w:rsidR="00741383" w:rsidRDefault="00741383" w:rsidP="00A54206">
      <w:pPr>
        <w:autoSpaceDE w:val="0"/>
        <w:autoSpaceDN w:val="0"/>
        <w:adjustRightInd w:val="0"/>
        <w:spacing w:after="0" w:line="240" w:lineRule="auto"/>
        <w:rPr>
          <w:rFonts w:ascii="Calibri" w:hAnsi="Calibri" w:cs="Calibri"/>
        </w:rPr>
      </w:pPr>
    </w:p>
    <w:p w14:paraId="044BCC82" w14:textId="77777777" w:rsidR="00741383" w:rsidRDefault="00741383" w:rsidP="00A54206">
      <w:pPr>
        <w:autoSpaceDE w:val="0"/>
        <w:autoSpaceDN w:val="0"/>
        <w:adjustRightInd w:val="0"/>
        <w:spacing w:after="0" w:line="240" w:lineRule="auto"/>
        <w:rPr>
          <w:rFonts w:ascii="Calibri" w:hAnsi="Calibri" w:cs="Calibri"/>
        </w:rPr>
      </w:pPr>
    </w:p>
    <w:p w14:paraId="456FB133" w14:textId="77777777" w:rsidR="00741383" w:rsidRDefault="00741383" w:rsidP="00A54206">
      <w:pPr>
        <w:autoSpaceDE w:val="0"/>
        <w:autoSpaceDN w:val="0"/>
        <w:adjustRightInd w:val="0"/>
        <w:spacing w:after="0" w:line="240" w:lineRule="auto"/>
        <w:rPr>
          <w:rFonts w:ascii="Calibri" w:hAnsi="Calibri" w:cs="Calibri"/>
        </w:rPr>
      </w:pPr>
    </w:p>
    <w:p w14:paraId="08180A5F" w14:textId="77777777" w:rsidR="00741383" w:rsidRDefault="00741383" w:rsidP="00A54206">
      <w:pPr>
        <w:autoSpaceDE w:val="0"/>
        <w:autoSpaceDN w:val="0"/>
        <w:adjustRightInd w:val="0"/>
        <w:spacing w:after="0" w:line="240" w:lineRule="auto"/>
        <w:rPr>
          <w:rFonts w:ascii="Calibri" w:hAnsi="Calibri" w:cs="Calibri"/>
        </w:rPr>
      </w:pPr>
    </w:p>
    <w:p w14:paraId="05C2910C" w14:textId="77777777" w:rsidR="00741383" w:rsidRDefault="00741383" w:rsidP="00A54206">
      <w:pPr>
        <w:autoSpaceDE w:val="0"/>
        <w:autoSpaceDN w:val="0"/>
        <w:adjustRightInd w:val="0"/>
        <w:spacing w:after="0" w:line="240" w:lineRule="auto"/>
        <w:rPr>
          <w:rFonts w:ascii="Calibri" w:hAnsi="Calibri" w:cs="Calibri"/>
        </w:rPr>
      </w:pPr>
    </w:p>
    <w:p w14:paraId="729FC271" w14:textId="77777777" w:rsidR="00741383" w:rsidRDefault="00741383" w:rsidP="00A54206">
      <w:pPr>
        <w:autoSpaceDE w:val="0"/>
        <w:autoSpaceDN w:val="0"/>
        <w:adjustRightInd w:val="0"/>
        <w:spacing w:after="0" w:line="240" w:lineRule="auto"/>
        <w:rPr>
          <w:rFonts w:ascii="Calibri" w:hAnsi="Calibri" w:cs="Calibri"/>
        </w:rPr>
      </w:pPr>
    </w:p>
    <w:p w14:paraId="15AC7947" w14:textId="77777777" w:rsidR="00741383" w:rsidRDefault="00741383" w:rsidP="00A54206">
      <w:pPr>
        <w:autoSpaceDE w:val="0"/>
        <w:autoSpaceDN w:val="0"/>
        <w:adjustRightInd w:val="0"/>
        <w:spacing w:after="0" w:line="240" w:lineRule="auto"/>
        <w:rPr>
          <w:rFonts w:ascii="Calibri" w:hAnsi="Calibri" w:cs="Calibri"/>
        </w:rPr>
      </w:pPr>
    </w:p>
    <w:p w14:paraId="0BB173EE" w14:textId="77777777" w:rsidR="00741383" w:rsidRDefault="00741383" w:rsidP="00A54206">
      <w:pPr>
        <w:autoSpaceDE w:val="0"/>
        <w:autoSpaceDN w:val="0"/>
        <w:adjustRightInd w:val="0"/>
        <w:spacing w:after="0" w:line="240" w:lineRule="auto"/>
        <w:rPr>
          <w:rFonts w:ascii="Calibri" w:hAnsi="Calibri" w:cs="Calibri"/>
        </w:rPr>
      </w:pPr>
    </w:p>
    <w:p w14:paraId="7AD4B3FF" w14:textId="43F58812" w:rsidR="00741383" w:rsidRPr="009E3CEC" w:rsidRDefault="00741383" w:rsidP="00741383">
      <w:pPr>
        <w:spacing w:before="240" w:after="240" w:line="240" w:lineRule="auto"/>
        <w:jc w:val="center"/>
        <w:rPr>
          <w:rFonts w:ascii="Times New Roman" w:eastAsia="Times New Roman" w:hAnsi="Times New Roman" w:cs="Times New Roman"/>
          <w:sz w:val="24"/>
          <w:szCs w:val="24"/>
        </w:rPr>
      </w:pPr>
      <w:r w:rsidRPr="005D63DF">
        <w:rPr>
          <w:noProof/>
          <w:sz w:val="48"/>
          <w:szCs w:val="48"/>
        </w:rPr>
        <w:lastRenderedPageBreak/>
        <w:drawing>
          <wp:anchor distT="0" distB="0" distL="114300" distR="114300" simplePos="0" relativeHeight="251660288" behindDoc="0" locked="0" layoutInCell="1" allowOverlap="1" wp14:anchorId="55B07959" wp14:editId="06825672">
            <wp:simplePos x="0" y="0"/>
            <wp:positionH relativeFrom="margin">
              <wp:posOffset>2149475</wp:posOffset>
            </wp:positionH>
            <wp:positionV relativeFrom="paragraph">
              <wp:posOffset>276860</wp:posOffset>
            </wp:positionV>
            <wp:extent cx="1523365" cy="1413510"/>
            <wp:effectExtent l="0" t="0" r="635" b="0"/>
            <wp:wrapSquare wrapText="bothSides"/>
            <wp:docPr id="313021521" name="Picture 313021521" descr="C:\Users\abruce\Pictur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uce\Pictures\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3365"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3CEC">
        <w:rPr>
          <w:rFonts w:ascii="Times New Roman" w:eastAsia="Times New Roman" w:hAnsi="Times New Roman" w:cs="Times New Roman"/>
          <w:b/>
          <w:bCs/>
          <w:sz w:val="24"/>
          <w:szCs w:val="24"/>
        </w:rPr>
        <w:t xml:space="preserve">ATTACHMENT </w:t>
      </w:r>
      <w:r>
        <w:rPr>
          <w:rFonts w:ascii="Times New Roman" w:eastAsia="Times New Roman" w:hAnsi="Times New Roman" w:cs="Times New Roman"/>
          <w:b/>
          <w:bCs/>
          <w:sz w:val="24"/>
          <w:szCs w:val="24"/>
        </w:rPr>
        <w:t>4</w:t>
      </w:r>
    </w:p>
    <w:p w14:paraId="1C87B14A" w14:textId="387D8F77" w:rsidR="00741383" w:rsidRDefault="00741383" w:rsidP="00741383">
      <w:pPr>
        <w:pStyle w:val="Title"/>
        <w:rPr>
          <w:sz w:val="48"/>
          <w:szCs w:val="48"/>
        </w:rPr>
      </w:pPr>
    </w:p>
    <w:p w14:paraId="1CA91976" w14:textId="77777777" w:rsidR="00741383" w:rsidRDefault="00741383" w:rsidP="00741383">
      <w:pPr>
        <w:pStyle w:val="Title"/>
        <w:rPr>
          <w:sz w:val="48"/>
          <w:szCs w:val="48"/>
        </w:rPr>
      </w:pPr>
    </w:p>
    <w:p w14:paraId="1E42727A" w14:textId="77777777" w:rsidR="00741383" w:rsidRDefault="00741383" w:rsidP="00741383">
      <w:pPr>
        <w:pStyle w:val="Title"/>
        <w:rPr>
          <w:sz w:val="48"/>
          <w:szCs w:val="48"/>
        </w:rPr>
      </w:pPr>
    </w:p>
    <w:p w14:paraId="762E650B" w14:textId="77777777" w:rsidR="00741383" w:rsidRDefault="00741383" w:rsidP="00741383">
      <w:pPr>
        <w:pStyle w:val="Title"/>
        <w:rPr>
          <w:sz w:val="48"/>
          <w:szCs w:val="48"/>
        </w:rPr>
      </w:pPr>
    </w:p>
    <w:p w14:paraId="6CE75612" w14:textId="77777777" w:rsidR="00741383" w:rsidRPr="005D63DF" w:rsidRDefault="00741383" w:rsidP="00741383">
      <w:pPr>
        <w:pStyle w:val="Title"/>
        <w:jc w:val="center"/>
        <w:rPr>
          <w:sz w:val="48"/>
          <w:szCs w:val="48"/>
        </w:rPr>
      </w:pPr>
      <w:r w:rsidRPr="005D63DF">
        <w:rPr>
          <w:sz w:val="48"/>
          <w:szCs w:val="48"/>
        </w:rPr>
        <w:t>KEAN</w:t>
      </w:r>
    </w:p>
    <w:p w14:paraId="01DDF325" w14:textId="77777777" w:rsidR="00741383" w:rsidRDefault="00741383" w:rsidP="0074138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Fixed Asset Disposal Form</w:t>
      </w:r>
    </w:p>
    <w:p w14:paraId="3AC576A2" w14:textId="77777777" w:rsidR="00741383" w:rsidRDefault="00741383" w:rsidP="00741383">
      <w:pPr>
        <w:spacing w:after="0" w:line="240" w:lineRule="auto"/>
        <w:jc w:val="both"/>
        <w:rPr>
          <w:rFonts w:ascii="Times New Roman" w:hAnsi="Times New Roman" w:cs="Times New Roman"/>
          <w:sz w:val="32"/>
          <w:szCs w:val="32"/>
        </w:rPr>
      </w:pPr>
    </w:p>
    <w:p w14:paraId="4464F46E"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Disposal Date: ___________</w:t>
      </w:r>
    </w:p>
    <w:p w14:paraId="7001E6B1" w14:textId="77777777" w:rsidR="00741383" w:rsidRPr="00741383" w:rsidRDefault="00741383" w:rsidP="00741383">
      <w:pPr>
        <w:spacing w:after="0" w:line="240" w:lineRule="auto"/>
        <w:jc w:val="both"/>
        <w:rPr>
          <w:rFonts w:ascii="Times New Roman" w:hAnsi="Times New Roman" w:cs="Times New Roman"/>
          <w:sz w:val="23"/>
          <w:szCs w:val="23"/>
        </w:rPr>
      </w:pPr>
    </w:p>
    <w:p w14:paraId="13FC0020"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Department Name: ____________________________________</w:t>
      </w:r>
    </w:p>
    <w:p w14:paraId="459D8DC9" w14:textId="77777777" w:rsidR="00741383" w:rsidRPr="00741383" w:rsidRDefault="00741383" w:rsidP="00741383">
      <w:pPr>
        <w:spacing w:after="0" w:line="240" w:lineRule="auto"/>
        <w:jc w:val="both"/>
        <w:rPr>
          <w:rFonts w:ascii="Times New Roman" w:hAnsi="Times New Roman" w:cs="Times New Roman"/>
          <w:sz w:val="23"/>
          <w:szCs w:val="23"/>
        </w:rPr>
      </w:pPr>
    </w:p>
    <w:p w14:paraId="485540C5"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Building: _________________________     Room: __________</w:t>
      </w:r>
    </w:p>
    <w:p w14:paraId="09A29CDD" w14:textId="77777777" w:rsidR="00741383" w:rsidRPr="00741383" w:rsidRDefault="00741383" w:rsidP="00741383">
      <w:pPr>
        <w:spacing w:after="0" w:line="240" w:lineRule="auto"/>
        <w:jc w:val="both"/>
        <w:rPr>
          <w:rFonts w:ascii="Times New Roman" w:hAnsi="Times New Roman" w:cs="Times New Roman"/>
          <w:sz w:val="23"/>
          <w:szCs w:val="23"/>
        </w:rPr>
      </w:pPr>
    </w:p>
    <w:p w14:paraId="3E686EDA"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Disposal Method:  Demolished </w:t>
      </w:r>
      <w:sdt>
        <w:sdtPr>
          <w:rPr>
            <w:rFonts w:ascii="Times New Roman" w:hAnsi="Times New Roman" w:cs="Times New Roman"/>
            <w:sz w:val="23"/>
            <w:szCs w:val="23"/>
          </w:rPr>
          <w:id w:val="958764190"/>
          <w14:checkbox>
            <w14:checked w14:val="0"/>
            <w14:checkedState w14:val="2612" w14:font="MS Gothic"/>
            <w14:uncheckedState w14:val="2610" w14:font="MS Gothic"/>
          </w14:checkbox>
        </w:sdtPr>
        <w:sdtContent>
          <w:r w:rsidRPr="00741383">
            <w:rPr>
              <w:rFonts w:ascii="Segoe UI Symbol" w:eastAsia="MS Gothic" w:hAnsi="Segoe UI Symbol" w:cs="Segoe UI Symbol"/>
              <w:sz w:val="23"/>
              <w:szCs w:val="23"/>
            </w:rPr>
            <w:t>☐</w:t>
          </w:r>
        </w:sdtContent>
      </w:sdt>
      <w:r w:rsidRPr="00741383">
        <w:rPr>
          <w:rFonts w:ascii="Times New Roman" w:hAnsi="Times New Roman" w:cs="Times New Roman"/>
          <w:sz w:val="23"/>
          <w:szCs w:val="23"/>
        </w:rPr>
        <w:t xml:space="preserve">  Stolen </w:t>
      </w:r>
      <w:sdt>
        <w:sdtPr>
          <w:rPr>
            <w:rFonts w:ascii="Times New Roman" w:hAnsi="Times New Roman" w:cs="Times New Roman"/>
            <w:sz w:val="23"/>
            <w:szCs w:val="23"/>
          </w:rPr>
          <w:id w:val="1181396326"/>
          <w14:checkbox>
            <w14:checked w14:val="0"/>
            <w14:checkedState w14:val="2612" w14:font="MS Gothic"/>
            <w14:uncheckedState w14:val="2610" w14:font="MS Gothic"/>
          </w14:checkbox>
        </w:sdtPr>
        <w:sdtContent>
          <w:r w:rsidRPr="00741383">
            <w:rPr>
              <w:rFonts w:ascii="Segoe UI Symbol" w:eastAsia="MS Gothic" w:hAnsi="Segoe UI Symbol" w:cs="Segoe UI Symbol"/>
              <w:sz w:val="23"/>
              <w:szCs w:val="23"/>
            </w:rPr>
            <w:t>☐</w:t>
          </w:r>
        </w:sdtContent>
      </w:sdt>
      <w:r w:rsidRPr="00741383">
        <w:rPr>
          <w:rFonts w:ascii="Times New Roman" w:hAnsi="Times New Roman" w:cs="Times New Roman"/>
          <w:sz w:val="23"/>
          <w:szCs w:val="23"/>
        </w:rPr>
        <w:t xml:space="preserve">   Sold </w:t>
      </w:r>
      <w:sdt>
        <w:sdtPr>
          <w:rPr>
            <w:rFonts w:ascii="Times New Roman" w:hAnsi="Times New Roman" w:cs="Times New Roman"/>
            <w:sz w:val="23"/>
            <w:szCs w:val="23"/>
          </w:rPr>
          <w:id w:val="2108312012"/>
          <w14:checkbox>
            <w14:checked w14:val="0"/>
            <w14:checkedState w14:val="2612" w14:font="MS Gothic"/>
            <w14:uncheckedState w14:val="2610" w14:font="MS Gothic"/>
          </w14:checkbox>
        </w:sdtPr>
        <w:sdtContent>
          <w:r w:rsidRPr="00741383">
            <w:rPr>
              <w:rFonts w:ascii="Segoe UI Symbol" w:eastAsia="MS Gothic" w:hAnsi="Segoe UI Symbol" w:cs="Segoe UI Symbol"/>
              <w:sz w:val="23"/>
              <w:szCs w:val="23"/>
            </w:rPr>
            <w:t>☐</w:t>
          </w:r>
        </w:sdtContent>
      </w:sdt>
    </w:p>
    <w:p w14:paraId="47716D3F" w14:textId="77777777" w:rsidR="00741383" w:rsidRPr="00741383" w:rsidRDefault="00741383" w:rsidP="00741383">
      <w:pPr>
        <w:spacing w:after="0" w:line="240" w:lineRule="auto"/>
        <w:jc w:val="both"/>
        <w:rPr>
          <w:rFonts w:ascii="Times New Roman" w:hAnsi="Times New Roman" w:cs="Times New Roman"/>
          <w:sz w:val="23"/>
          <w:szCs w:val="23"/>
        </w:rPr>
      </w:pPr>
    </w:p>
    <w:p w14:paraId="6578F1BC"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Manufacturer: ______________________________ Model: __________________</w:t>
      </w:r>
    </w:p>
    <w:p w14:paraId="6BDEB00E" w14:textId="77777777" w:rsidR="00741383" w:rsidRPr="00741383" w:rsidRDefault="00741383" w:rsidP="00741383">
      <w:pPr>
        <w:spacing w:after="0" w:line="240" w:lineRule="auto"/>
        <w:jc w:val="both"/>
        <w:rPr>
          <w:rFonts w:ascii="Times New Roman" w:hAnsi="Times New Roman" w:cs="Times New Roman"/>
          <w:sz w:val="23"/>
          <w:szCs w:val="23"/>
        </w:rPr>
      </w:pPr>
    </w:p>
    <w:p w14:paraId="59150577"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Purchase Order Number (if known): ________________ Quantity: _____________</w:t>
      </w:r>
    </w:p>
    <w:p w14:paraId="167F9427" w14:textId="77777777" w:rsidR="00741383" w:rsidRPr="00741383" w:rsidRDefault="00741383" w:rsidP="00741383">
      <w:pPr>
        <w:spacing w:after="0" w:line="240" w:lineRule="auto"/>
        <w:jc w:val="both"/>
        <w:rPr>
          <w:rFonts w:ascii="Times New Roman" w:hAnsi="Times New Roman" w:cs="Times New Roman"/>
          <w:sz w:val="23"/>
          <w:szCs w:val="23"/>
        </w:rPr>
      </w:pPr>
    </w:p>
    <w:p w14:paraId="3763618D"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Serial Number: ___________________________Tag Number: ________________</w:t>
      </w:r>
    </w:p>
    <w:p w14:paraId="7AA23FB3" w14:textId="77777777" w:rsidR="00741383" w:rsidRPr="00741383" w:rsidRDefault="00741383" w:rsidP="00741383">
      <w:pPr>
        <w:spacing w:after="0" w:line="240" w:lineRule="auto"/>
        <w:jc w:val="both"/>
        <w:rPr>
          <w:rFonts w:ascii="Times New Roman" w:hAnsi="Times New Roman" w:cs="Times New Roman"/>
          <w:sz w:val="23"/>
          <w:szCs w:val="23"/>
        </w:rPr>
      </w:pPr>
    </w:p>
    <w:p w14:paraId="3D72C24B"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Description: _________________________________________________________</w:t>
      </w:r>
    </w:p>
    <w:p w14:paraId="76949248" w14:textId="77777777" w:rsidR="00741383" w:rsidRPr="00741383" w:rsidRDefault="00741383" w:rsidP="00741383">
      <w:pPr>
        <w:spacing w:after="0" w:line="240" w:lineRule="auto"/>
        <w:jc w:val="both"/>
        <w:rPr>
          <w:rFonts w:ascii="Times New Roman" w:hAnsi="Times New Roman" w:cs="Times New Roman"/>
          <w:sz w:val="23"/>
          <w:szCs w:val="23"/>
        </w:rPr>
      </w:pPr>
    </w:p>
    <w:p w14:paraId="3CBCC898"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Reason: _____________________________________________________________</w:t>
      </w:r>
    </w:p>
    <w:p w14:paraId="3168538D" w14:textId="77777777" w:rsidR="00741383" w:rsidRPr="00741383" w:rsidRDefault="00741383" w:rsidP="00741383">
      <w:pPr>
        <w:spacing w:after="0" w:line="240" w:lineRule="auto"/>
        <w:jc w:val="both"/>
        <w:rPr>
          <w:rFonts w:ascii="Times New Roman" w:hAnsi="Times New Roman" w:cs="Times New Roman"/>
          <w:sz w:val="23"/>
          <w:szCs w:val="23"/>
        </w:rPr>
      </w:pPr>
    </w:p>
    <w:p w14:paraId="0A5A0405"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____________________________________________________________________</w:t>
      </w:r>
    </w:p>
    <w:p w14:paraId="3A58E558" w14:textId="77777777" w:rsidR="00741383" w:rsidRPr="00741383" w:rsidRDefault="00741383" w:rsidP="00741383">
      <w:pPr>
        <w:spacing w:after="0" w:line="240" w:lineRule="auto"/>
        <w:jc w:val="both"/>
        <w:rPr>
          <w:rFonts w:ascii="Times New Roman" w:hAnsi="Times New Roman" w:cs="Times New Roman"/>
          <w:sz w:val="23"/>
          <w:szCs w:val="23"/>
        </w:rPr>
      </w:pPr>
    </w:p>
    <w:p w14:paraId="7F633D47"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Requested by: ____________________________________</w:t>
      </w:r>
    </w:p>
    <w:p w14:paraId="1D32C49B"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Print Name </w:t>
      </w:r>
    </w:p>
    <w:p w14:paraId="3FAD32DE" w14:textId="77777777" w:rsidR="00741383" w:rsidRPr="00741383" w:rsidRDefault="00741383" w:rsidP="00741383">
      <w:pPr>
        <w:spacing w:after="0" w:line="240" w:lineRule="auto"/>
        <w:jc w:val="both"/>
        <w:rPr>
          <w:rFonts w:ascii="Times New Roman" w:hAnsi="Times New Roman" w:cs="Times New Roman"/>
          <w:sz w:val="23"/>
          <w:szCs w:val="23"/>
        </w:rPr>
      </w:pPr>
    </w:p>
    <w:p w14:paraId="72855034"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Authorized by: ____________________________________  </w:t>
      </w:r>
    </w:p>
    <w:p w14:paraId="7F62C7C2"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Print Name</w:t>
      </w:r>
    </w:p>
    <w:p w14:paraId="0B965AD6" w14:textId="77777777" w:rsidR="00741383" w:rsidRPr="00741383" w:rsidRDefault="00741383" w:rsidP="00741383">
      <w:pPr>
        <w:spacing w:after="0" w:line="240" w:lineRule="auto"/>
        <w:jc w:val="both"/>
        <w:rPr>
          <w:rFonts w:ascii="Times New Roman" w:hAnsi="Times New Roman" w:cs="Times New Roman"/>
          <w:sz w:val="23"/>
          <w:szCs w:val="23"/>
        </w:rPr>
      </w:pPr>
    </w:p>
    <w:p w14:paraId="222772E0"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_____________________________________</w:t>
      </w:r>
    </w:p>
    <w:p w14:paraId="5E6EB884"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Signature of Authorizer </w:t>
      </w:r>
    </w:p>
    <w:p w14:paraId="58A9822F"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If items are sold</w:t>
      </w:r>
    </w:p>
    <w:p w14:paraId="79F423EE" w14:textId="77777777" w:rsidR="00741383" w:rsidRPr="00741383" w:rsidRDefault="00741383" w:rsidP="00741383">
      <w:pPr>
        <w:spacing w:after="0" w:line="240" w:lineRule="auto"/>
        <w:jc w:val="both"/>
        <w:rPr>
          <w:rFonts w:ascii="Times New Roman" w:hAnsi="Times New Roman" w:cs="Times New Roman"/>
          <w:sz w:val="23"/>
          <w:szCs w:val="23"/>
        </w:rPr>
      </w:pPr>
    </w:p>
    <w:p w14:paraId="26136004"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Price Sold for _________________        GL Account 14-91155-4901</w:t>
      </w:r>
    </w:p>
    <w:p w14:paraId="50574B59" w14:textId="77777777" w:rsidR="00741383" w:rsidRPr="00741383" w:rsidRDefault="00741383" w:rsidP="00741383">
      <w:pPr>
        <w:spacing w:after="0" w:line="240" w:lineRule="auto"/>
        <w:jc w:val="both"/>
        <w:rPr>
          <w:rFonts w:ascii="Times New Roman" w:hAnsi="Times New Roman" w:cs="Times New Roman"/>
          <w:sz w:val="23"/>
          <w:szCs w:val="23"/>
        </w:rPr>
      </w:pPr>
    </w:p>
    <w:p w14:paraId="3FF283A0"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Date Entered ____________</w:t>
      </w:r>
    </w:p>
    <w:p w14:paraId="26ED5B4F" w14:textId="77777777" w:rsidR="00741383" w:rsidRPr="00741383" w:rsidRDefault="00741383" w:rsidP="00741383">
      <w:pPr>
        <w:autoSpaceDE w:val="0"/>
        <w:autoSpaceDN w:val="0"/>
        <w:adjustRightInd w:val="0"/>
        <w:spacing w:after="0" w:line="240" w:lineRule="auto"/>
        <w:rPr>
          <w:rFonts w:ascii="Times New Roman" w:hAnsi="Times New Roman" w:cs="Times New Roman"/>
          <w:sz w:val="23"/>
          <w:szCs w:val="23"/>
        </w:rPr>
      </w:pPr>
    </w:p>
    <w:sectPr w:rsidR="00741383" w:rsidRPr="00741383" w:rsidSect="000A52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005B" w14:textId="77777777" w:rsidR="00832272" w:rsidRDefault="00832272" w:rsidP="00042CA7">
      <w:pPr>
        <w:spacing w:after="0" w:line="240" w:lineRule="auto"/>
      </w:pPr>
      <w:r>
        <w:separator/>
      </w:r>
    </w:p>
  </w:endnote>
  <w:endnote w:type="continuationSeparator" w:id="0">
    <w:p w14:paraId="700D9BB1" w14:textId="77777777" w:rsidR="00832272" w:rsidRDefault="00832272" w:rsidP="0004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533837"/>
      <w:docPartObj>
        <w:docPartGallery w:val="Page Numbers (Bottom of Page)"/>
        <w:docPartUnique/>
      </w:docPartObj>
    </w:sdtPr>
    <w:sdtEndPr>
      <w:rPr>
        <w:noProof/>
      </w:rPr>
    </w:sdtEndPr>
    <w:sdtContent>
      <w:p w14:paraId="53AAAE2D" w14:textId="77777777" w:rsidR="008C729B" w:rsidRDefault="008C729B">
        <w:pPr>
          <w:pStyle w:val="Footer"/>
          <w:jc w:val="center"/>
        </w:pPr>
        <w:r>
          <w:fldChar w:fldCharType="begin"/>
        </w:r>
        <w:r>
          <w:instrText xml:space="preserve"> PAGE   \* MERGEFORMAT </w:instrText>
        </w:r>
        <w:r>
          <w:fldChar w:fldCharType="separate"/>
        </w:r>
        <w:r w:rsidR="00017B96">
          <w:rPr>
            <w:noProof/>
          </w:rPr>
          <w:t>2</w:t>
        </w:r>
        <w:r>
          <w:rPr>
            <w:noProof/>
          </w:rPr>
          <w:fldChar w:fldCharType="end"/>
        </w:r>
      </w:p>
    </w:sdtContent>
  </w:sdt>
  <w:p w14:paraId="55E8C665" w14:textId="77777777" w:rsidR="008C729B" w:rsidRDefault="008C7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8910" w14:textId="77777777" w:rsidR="00832272" w:rsidRDefault="00832272" w:rsidP="00042CA7">
      <w:pPr>
        <w:spacing w:after="0" w:line="240" w:lineRule="auto"/>
      </w:pPr>
      <w:r>
        <w:separator/>
      </w:r>
    </w:p>
  </w:footnote>
  <w:footnote w:type="continuationSeparator" w:id="0">
    <w:p w14:paraId="2E08FEA2" w14:textId="77777777" w:rsidR="00832272" w:rsidRDefault="00832272" w:rsidP="00042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E88"/>
    <w:multiLevelType w:val="multilevel"/>
    <w:tmpl w:val="A6FC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16F81"/>
    <w:multiLevelType w:val="multilevel"/>
    <w:tmpl w:val="0C24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E676D"/>
    <w:multiLevelType w:val="hybridMultilevel"/>
    <w:tmpl w:val="964EB7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A1E73"/>
    <w:multiLevelType w:val="hybridMultilevel"/>
    <w:tmpl w:val="BC44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13EA7"/>
    <w:multiLevelType w:val="multilevel"/>
    <w:tmpl w:val="A68E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71DA7"/>
    <w:multiLevelType w:val="multilevel"/>
    <w:tmpl w:val="D3701D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E776A"/>
    <w:multiLevelType w:val="multilevel"/>
    <w:tmpl w:val="A3406F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001C4"/>
    <w:multiLevelType w:val="hybridMultilevel"/>
    <w:tmpl w:val="4B3CCA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313930"/>
    <w:multiLevelType w:val="multilevel"/>
    <w:tmpl w:val="2B0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77130">
    <w:abstractNumId w:val="3"/>
  </w:num>
  <w:num w:numId="2" w16cid:durableId="359742619">
    <w:abstractNumId w:val="2"/>
  </w:num>
  <w:num w:numId="3" w16cid:durableId="1304040920">
    <w:abstractNumId w:val="0"/>
  </w:num>
  <w:num w:numId="4" w16cid:durableId="275673745">
    <w:abstractNumId w:val="6"/>
  </w:num>
  <w:num w:numId="5" w16cid:durableId="1332953869">
    <w:abstractNumId w:val="4"/>
  </w:num>
  <w:num w:numId="6" w16cid:durableId="2127263957">
    <w:abstractNumId w:val="5"/>
  </w:num>
  <w:num w:numId="7" w16cid:durableId="1231846832">
    <w:abstractNumId w:val="8"/>
  </w:num>
  <w:num w:numId="8" w16cid:durableId="1426460795">
    <w:abstractNumId w:val="1"/>
  </w:num>
  <w:num w:numId="9" w16cid:durableId="2137135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7"/>
    <w:rsid w:val="00012648"/>
    <w:rsid w:val="00017441"/>
    <w:rsid w:val="00017B96"/>
    <w:rsid w:val="00020401"/>
    <w:rsid w:val="000211B0"/>
    <w:rsid w:val="0003155A"/>
    <w:rsid w:val="00042CA7"/>
    <w:rsid w:val="00060A75"/>
    <w:rsid w:val="00065D79"/>
    <w:rsid w:val="000763B6"/>
    <w:rsid w:val="00085A71"/>
    <w:rsid w:val="000A528D"/>
    <w:rsid w:val="000D6BDD"/>
    <w:rsid w:val="000F0376"/>
    <w:rsid w:val="000F559A"/>
    <w:rsid w:val="00114726"/>
    <w:rsid w:val="001202C1"/>
    <w:rsid w:val="001258C7"/>
    <w:rsid w:val="00132D8D"/>
    <w:rsid w:val="001419B7"/>
    <w:rsid w:val="00152748"/>
    <w:rsid w:val="00160523"/>
    <w:rsid w:val="00161F5D"/>
    <w:rsid w:val="001642A1"/>
    <w:rsid w:val="0016683E"/>
    <w:rsid w:val="00173C85"/>
    <w:rsid w:val="0017485B"/>
    <w:rsid w:val="001811EC"/>
    <w:rsid w:val="00192832"/>
    <w:rsid w:val="001A09E2"/>
    <w:rsid w:val="001A20A9"/>
    <w:rsid w:val="001A36AB"/>
    <w:rsid w:val="001C2745"/>
    <w:rsid w:val="001D2E77"/>
    <w:rsid w:val="001F0D4D"/>
    <w:rsid w:val="00216BDC"/>
    <w:rsid w:val="00216D8D"/>
    <w:rsid w:val="00216EE7"/>
    <w:rsid w:val="00235A6E"/>
    <w:rsid w:val="0024457D"/>
    <w:rsid w:val="002454B0"/>
    <w:rsid w:val="00245CAD"/>
    <w:rsid w:val="00246252"/>
    <w:rsid w:val="00246A8B"/>
    <w:rsid w:val="00246CC4"/>
    <w:rsid w:val="0025273E"/>
    <w:rsid w:val="002709FC"/>
    <w:rsid w:val="002728F2"/>
    <w:rsid w:val="00273789"/>
    <w:rsid w:val="002939EE"/>
    <w:rsid w:val="0029538C"/>
    <w:rsid w:val="002A4DED"/>
    <w:rsid w:val="002C5E8C"/>
    <w:rsid w:val="002D2C66"/>
    <w:rsid w:val="002E6C38"/>
    <w:rsid w:val="002F45E5"/>
    <w:rsid w:val="002F49B5"/>
    <w:rsid w:val="00300574"/>
    <w:rsid w:val="0030149A"/>
    <w:rsid w:val="00320089"/>
    <w:rsid w:val="00325498"/>
    <w:rsid w:val="0033055E"/>
    <w:rsid w:val="00332232"/>
    <w:rsid w:val="0034082D"/>
    <w:rsid w:val="00343EE9"/>
    <w:rsid w:val="00375F9D"/>
    <w:rsid w:val="00383D67"/>
    <w:rsid w:val="00384DEB"/>
    <w:rsid w:val="00397760"/>
    <w:rsid w:val="00397B2B"/>
    <w:rsid w:val="003B2021"/>
    <w:rsid w:val="003B2917"/>
    <w:rsid w:val="003B7914"/>
    <w:rsid w:val="003D0737"/>
    <w:rsid w:val="003D52FA"/>
    <w:rsid w:val="003E4C8A"/>
    <w:rsid w:val="003F4B83"/>
    <w:rsid w:val="004167D1"/>
    <w:rsid w:val="004263C5"/>
    <w:rsid w:val="00426923"/>
    <w:rsid w:val="00427956"/>
    <w:rsid w:val="00431F4E"/>
    <w:rsid w:val="004366A3"/>
    <w:rsid w:val="00455FEC"/>
    <w:rsid w:val="00490C1E"/>
    <w:rsid w:val="004A264C"/>
    <w:rsid w:val="004A3130"/>
    <w:rsid w:val="004B37C3"/>
    <w:rsid w:val="004C3117"/>
    <w:rsid w:val="004D29C5"/>
    <w:rsid w:val="004E38EF"/>
    <w:rsid w:val="004E4B4B"/>
    <w:rsid w:val="004E6F24"/>
    <w:rsid w:val="00504112"/>
    <w:rsid w:val="00506E9E"/>
    <w:rsid w:val="0051156C"/>
    <w:rsid w:val="005358A1"/>
    <w:rsid w:val="005365F8"/>
    <w:rsid w:val="00546A9B"/>
    <w:rsid w:val="00573393"/>
    <w:rsid w:val="00585A2F"/>
    <w:rsid w:val="00586AD6"/>
    <w:rsid w:val="00597492"/>
    <w:rsid w:val="005B76B3"/>
    <w:rsid w:val="005C2064"/>
    <w:rsid w:val="005C4BA5"/>
    <w:rsid w:val="005D12F9"/>
    <w:rsid w:val="005D63DF"/>
    <w:rsid w:val="005D70E2"/>
    <w:rsid w:val="005E2E2F"/>
    <w:rsid w:val="005E346A"/>
    <w:rsid w:val="006145F7"/>
    <w:rsid w:val="006369AA"/>
    <w:rsid w:val="006433E5"/>
    <w:rsid w:val="006565F7"/>
    <w:rsid w:val="00674A95"/>
    <w:rsid w:val="006A0F0A"/>
    <w:rsid w:val="006A3903"/>
    <w:rsid w:val="006C7BA7"/>
    <w:rsid w:val="006D4B71"/>
    <w:rsid w:val="006D516D"/>
    <w:rsid w:val="006D55ED"/>
    <w:rsid w:val="006F757C"/>
    <w:rsid w:val="0070224D"/>
    <w:rsid w:val="00710FC5"/>
    <w:rsid w:val="0072116C"/>
    <w:rsid w:val="00737070"/>
    <w:rsid w:val="00741383"/>
    <w:rsid w:val="0075240E"/>
    <w:rsid w:val="00761CF9"/>
    <w:rsid w:val="00767DE7"/>
    <w:rsid w:val="00771F5A"/>
    <w:rsid w:val="00773770"/>
    <w:rsid w:val="00786550"/>
    <w:rsid w:val="00797190"/>
    <w:rsid w:val="007A7BC8"/>
    <w:rsid w:val="007B24D2"/>
    <w:rsid w:val="007B37E7"/>
    <w:rsid w:val="007C3480"/>
    <w:rsid w:val="007C7CB1"/>
    <w:rsid w:val="007D3016"/>
    <w:rsid w:val="007D6DDF"/>
    <w:rsid w:val="007E4640"/>
    <w:rsid w:val="007E569E"/>
    <w:rsid w:val="007F6F7F"/>
    <w:rsid w:val="007F754E"/>
    <w:rsid w:val="00801833"/>
    <w:rsid w:val="00801A4E"/>
    <w:rsid w:val="00822785"/>
    <w:rsid w:val="0083131D"/>
    <w:rsid w:val="00832272"/>
    <w:rsid w:val="00846AF3"/>
    <w:rsid w:val="00850DE3"/>
    <w:rsid w:val="0085209E"/>
    <w:rsid w:val="00854C7C"/>
    <w:rsid w:val="0085782D"/>
    <w:rsid w:val="00857DB1"/>
    <w:rsid w:val="0086081B"/>
    <w:rsid w:val="00877141"/>
    <w:rsid w:val="00887162"/>
    <w:rsid w:val="008926BF"/>
    <w:rsid w:val="00893028"/>
    <w:rsid w:val="0089664A"/>
    <w:rsid w:val="008A0739"/>
    <w:rsid w:val="008A0C4F"/>
    <w:rsid w:val="008B00BA"/>
    <w:rsid w:val="008B4229"/>
    <w:rsid w:val="008C0D45"/>
    <w:rsid w:val="008C35FE"/>
    <w:rsid w:val="008C729B"/>
    <w:rsid w:val="008D0561"/>
    <w:rsid w:val="008D3438"/>
    <w:rsid w:val="008E07A1"/>
    <w:rsid w:val="008E7BA2"/>
    <w:rsid w:val="00904F66"/>
    <w:rsid w:val="009069EF"/>
    <w:rsid w:val="00907846"/>
    <w:rsid w:val="009141D5"/>
    <w:rsid w:val="00920188"/>
    <w:rsid w:val="00933327"/>
    <w:rsid w:val="00935DC6"/>
    <w:rsid w:val="009375F9"/>
    <w:rsid w:val="009465BB"/>
    <w:rsid w:val="0097053C"/>
    <w:rsid w:val="0097090C"/>
    <w:rsid w:val="00971DB0"/>
    <w:rsid w:val="00974A22"/>
    <w:rsid w:val="00992292"/>
    <w:rsid w:val="0099489A"/>
    <w:rsid w:val="009E3CEC"/>
    <w:rsid w:val="009E3F33"/>
    <w:rsid w:val="009F1595"/>
    <w:rsid w:val="009F379D"/>
    <w:rsid w:val="009F7CCB"/>
    <w:rsid w:val="00A01569"/>
    <w:rsid w:val="00A02746"/>
    <w:rsid w:val="00A15649"/>
    <w:rsid w:val="00A1620B"/>
    <w:rsid w:val="00A26D03"/>
    <w:rsid w:val="00A364BA"/>
    <w:rsid w:val="00A46FE3"/>
    <w:rsid w:val="00A54206"/>
    <w:rsid w:val="00A54EBB"/>
    <w:rsid w:val="00A97B16"/>
    <w:rsid w:val="00AA2939"/>
    <w:rsid w:val="00AA2C4D"/>
    <w:rsid w:val="00AB5C2A"/>
    <w:rsid w:val="00AB7859"/>
    <w:rsid w:val="00AC515C"/>
    <w:rsid w:val="00AC795C"/>
    <w:rsid w:val="00AD7153"/>
    <w:rsid w:val="00AE26BC"/>
    <w:rsid w:val="00AE78D4"/>
    <w:rsid w:val="00AF038D"/>
    <w:rsid w:val="00AF1C78"/>
    <w:rsid w:val="00AF1CA1"/>
    <w:rsid w:val="00AF342C"/>
    <w:rsid w:val="00AF361D"/>
    <w:rsid w:val="00B06CE1"/>
    <w:rsid w:val="00B35B1B"/>
    <w:rsid w:val="00B4039C"/>
    <w:rsid w:val="00B656A7"/>
    <w:rsid w:val="00B726CB"/>
    <w:rsid w:val="00B82598"/>
    <w:rsid w:val="00BB0B0D"/>
    <w:rsid w:val="00BB25B4"/>
    <w:rsid w:val="00BB5FA1"/>
    <w:rsid w:val="00BB7170"/>
    <w:rsid w:val="00BC3218"/>
    <w:rsid w:val="00BC6A62"/>
    <w:rsid w:val="00BD6880"/>
    <w:rsid w:val="00BD69A4"/>
    <w:rsid w:val="00BE792F"/>
    <w:rsid w:val="00BF1E08"/>
    <w:rsid w:val="00C13AC3"/>
    <w:rsid w:val="00C231CB"/>
    <w:rsid w:val="00C34B7F"/>
    <w:rsid w:val="00C357A5"/>
    <w:rsid w:val="00C43AB0"/>
    <w:rsid w:val="00C444F5"/>
    <w:rsid w:val="00C52956"/>
    <w:rsid w:val="00C57A10"/>
    <w:rsid w:val="00C61E2F"/>
    <w:rsid w:val="00C62265"/>
    <w:rsid w:val="00C673CF"/>
    <w:rsid w:val="00C75323"/>
    <w:rsid w:val="00C76374"/>
    <w:rsid w:val="00C86638"/>
    <w:rsid w:val="00C930D2"/>
    <w:rsid w:val="00CA09ED"/>
    <w:rsid w:val="00CA1D37"/>
    <w:rsid w:val="00CA73C7"/>
    <w:rsid w:val="00CB46AA"/>
    <w:rsid w:val="00CC6C6D"/>
    <w:rsid w:val="00CE2E4D"/>
    <w:rsid w:val="00CF2889"/>
    <w:rsid w:val="00D04F7F"/>
    <w:rsid w:val="00D16157"/>
    <w:rsid w:val="00D23929"/>
    <w:rsid w:val="00D340D5"/>
    <w:rsid w:val="00D556EE"/>
    <w:rsid w:val="00D57443"/>
    <w:rsid w:val="00D63DDA"/>
    <w:rsid w:val="00D7580F"/>
    <w:rsid w:val="00D902B9"/>
    <w:rsid w:val="00D94110"/>
    <w:rsid w:val="00DA4460"/>
    <w:rsid w:val="00DB1BC6"/>
    <w:rsid w:val="00DB5991"/>
    <w:rsid w:val="00DC0916"/>
    <w:rsid w:val="00DC7121"/>
    <w:rsid w:val="00DC72A0"/>
    <w:rsid w:val="00DD3F20"/>
    <w:rsid w:val="00DD4D52"/>
    <w:rsid w:val="00DF1EEC"/>
    <w:rsid w:val="00DF3633"/>
    <w:rsid w:val="00E02894"/>
    <w:rsid w:val="00E25F8B"/>
    <w:rsid w:val="00E32B96"/>
    <w:rsid w:val="00E62930"/>
    <w:rsid w:val="00E729C2"/>
    <w:rsid w:val="00E74907"/>
    <w:rsid w:val="00E767E3"/>
    <w:rsid w:val="00E90681"/>
    <w:rsid w:val="00E91071"/>
    <w:rsid w:val="00EA333D"/>
    <w:rsid w:val="00EA7609"/>
    <w:rsid w:val="00EB7EBD"/>
    <w:rsid w:val="00EE2C93"/>
    <w:rsid w:val="00EF5212"/>
    <w:rsid w:val="00F00228"/>
    <w:rsid w:val="00F02056"/>
    <w:rsid w:val="00F169A0"/>
    <w:rsid w:val="00F16FB9"/>
    <w:rsid w:val="00F17517"/>
    <w:rsid w:val="00F26D10"/>
    <w:rsid w:val="00F32414"/>
    <w:rsid w:val="00F50424"/>
    <w:rsid w:val="00F5370E"/>
    <w:rsid w:val="00F61639"/>
    <w:rsid w:val="00F63D04"/>
    <w:rsid w:val="00F72877"/>
    <w:rsid w:val="00F732C8"/>
    <w:rsid w:val="00F74691"/>
    <w:rsid w:val="00F74D79"/>
    <w:rsid w:val="00F75108"/>
    <w:rsid w:val="00F8047B"/>
    <w:rsid w:val="00FA4897"/>
    <w:rsid w:val="00FC16BA"/>
    <w:rsid w:val="00F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27583"/>
  <w15:docId w15:val="{D4AD4613-118F-409F-92EB-309CBF18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3C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37"/>
    <w:rPr>
      <w:rFonts w:ascii="Tahoma" w:hAnsi="Tahoma" w:cs="Tahoma"/>
      <w:sz w:val="16"/>
      <w:szCs w:val="16"/>
    </w:rPr>
  </w:style>
  <w:style w:type="paragraph" w:styleId="NoSpacing">
    <w:name w:val="No Spacing"/>
    <w:uiPriority w:val="1"/>
    <w:qFormat/>
    <w:rsid w:val="00C673CF"/>
    <w:pPr>
      <w:spacing w:after="0" w:line="240" w:lineRule="auto"/>
    </w:pPr>
  </w:style>
  <w:style w:type="paragraph" w:styleId="Header">
    <w:name w:val="header"/>
    <w:basedOn w:val="Normal"/>
    <w:link w:val="HeaderChar"/>
    <w:uiPriority w:val="99"/>
    <w:unhideWhenUsed/>
    <w:rsid w:val="0004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A7"/>
  </w:style>
  <w:style w:type="paragraph" w:styleId="Footer">
    <w:name w:val="footer"/>
    <w:basedOn w:val="Normal"/>
    <w:link w:val="FooterChar"/>
    <w:uiPriority w:val="99"/>
    <w:unhideWhenUsed/>
    <w:rsid w:val="0004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A7"/>
  </w:style>
  <w:style w:type="paragraph" w:styleId="Title">
    <w:name w:val="Title"/>
    <w:basedOn w:val="Normal"/>
    <w:next w:val="Normal"/>
    <w:link w:val="TitleChar"/>
    <w:uiPriority w:val="10"/>
    <w:qFormat/>
    <w:rsid w:val="005D63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3DF"/>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D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D63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31F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75323"/>
    <w:pPr>
      <w:ind w:left="720"/>
      <w:contextualSpacing/>
    </w:pPr>
  </w:style>
  <w:style w:type="character" w:customStyle="1" w:styleId="Heading3Char">
    <w:name w:val="Heading 3 Char"/>
    <w:basedOn w:val="DefaultParagraphFont"/>
    <w:link w:val="Heading3"/>
    <w:uiPriority w:val="9"/>
    <w:rsid w:val="009E3CEC"/>
    <w:rPr>
      <w:rFonts w:ascii="Times New Roman" w:eastAsia="Times New Roman" w:hAnsi="Times New Roman" w:cs="Times New Roman"/>
      <w:b/>
      <w:bCs/>
      <w:sz w:val="27"/>
      <w:szCs w:val="27"/>
    </w:rPr>
  </w:style>
  <w:style w:type="character" w:styleId="Strong">
    <w:name w:val="Strong"/>
    <w:basedOn w:val="DefaultParagraphFont"/>
    <w:uiPriority w:val="22"/>
    <w:qFormat/>
    <w:rsid w:val="009E3CEC"/>
    <w:rPr>
      <w:b/>
      <w:bCs/>
    </w:rPr>
  </w:style>
  <w:style w:type="paragraph" w:styleId="NormalWeb">
    <w:name w:val="Normal (Web)"/>
    <w:basedOn w:val="Normal"/>
    <w:uiPriority w:val="99"/>
    <w:semiHidden/>
    <w:unhideWhenUsed/>
    <w:rsid w:val="009E3CE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D4D52"/>
    <w:pPr>
      <w:spacing w:after="0" w:line="240" w:lineRule="auto"/>
    </w:pPr>
  </w:style>
  <w:style w:type="character" w:styleId="CommentReference">
    <w:name w:val="annotation reference"/>
    <w:basedOn w:val="DefaultParagraphFont"/>
    <w:uiPriority w:val="99"/>
    <w:semiHidden/>
    <w:unhideWhenUsed/>
    <w:rsid w:val="00DC7121"/>
    <w:rPr>
      <w:sz w:val="16"/>
      <w:szCs w:val="16"/>
    </w:rPr>
  </w:style>
  <w:style w:type="paragraph" w:styleId="CommentText">
    <w:name w:val="annotation text"/>
    <w:basedOn w:val="Normal"/>
    <w:link w:val="CommentTextChar"/>
    <w:uiPriority w:val="99"/>
    <w:unhideWhenUsed/>
    <w:rsid w:val="00DC7121"/>
    <w:pPr>
      <w:spacing w:line="240" w:lineRule="auto"/>
    </w:pPr>
    <w:rPr>
      <w:sz w:val="20"/>
      <w:szCs w:val="20"/>
    </w:rPr>
  </w:style>
  <w:style w:type="character" w:customStyle="1" w:styleId="CommentTextChar">
    <w:name w:val="Comment Text Char"/>
    <w:basedOn w:val="DefaultParagraphFont"/>
    <w:link w:val="CommentText"/>
    <w:uiPriority w:val="99"/>
    <w:rsid w:val="00DC7121"/>
    <w:rPr>
      <w:sz w:val="20"/>
      <w:szCs w:val="20"/>
    </w:rPr>
  </w:style>
  <w:style w:type="paragraph" w:styleId="CommentSubject">
    <w:name w:val="annotation subject"/>
    <w:basedOn w:val="CommentText"/>
    <w:next w:val="CommentText"/>
    <w:link w:val="CommentSubjectChar"/>
    <w:uiPriority w:val="99"/>
    <w:semiHidden/>
    <w:unhideWhenUsed/>
    <w:rsid w:val="00DC7121"/>
    <w:rPr>
      <w:b/>
      <w:bCs/>
    </w:rPr>
  </w:style>
  <w:style w:type="character" w:customStyle="1" w:styleId="CommentSubjectChar">
    <w:name w:val="Comment Subject Char"/>
    <w:basedOn w:val="CommentTextChar"/>
    <w:link w:val="CommentSubject"/>
    <w:uiPriority w:val="99"/>
    <w:semiHidden/>
    <w:rsid w:val="00DC7121"/>
    <w:rPr>
      <w:b/>
      <w:bCs/>
      <w:sz w:val="20"/>
      <w:szCs w:val="20"/>
    </w:rPr>
  </w:style>
  <w:style w:type="table" w:styleId="TableGridLight">
    <w:name w:val="Grid Table Light"/>
    <w:basedOn w:val="TableNormal"/>
    <w:uiPriority w:val="40"/>
    <w:rsid w:val="00857D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61639"/>
    <w:rPr>
      <w:color w:val="0000FF" w:themeColor="hyperlink"/>
      <w:u w:val="single"/>
    </w:rPr>
  </w:style>
  <w:style w:type="character" w:styleId="UnresolvedMention">
    <w:name w:val="Unresolved Mention"/>
    <w:basedOn w:val="DefaultParagraphFont"/>
    <w:uiPriority w:val="99"/>
    <w:semiHidden/>
    <w:unhideWhenUsed/>
    <w:rsid w:val="00F6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4724">
      <w:bodyDiv w:val="1"/>
      <w:marLeft w:val="0"/>
      <w:marRight w:val="0"/>
      <w:marTop w:val="0"/>
      <w:marBottom w:val="0"/>
      <w:divBdr>
        <w:top w:val="none" w:sz="0" w:space="0" w:color="auto"/>
        <w:left w:val="none" w:sz="0" w:space="0" w:color="auto"/>
        <w:bottom w:val="none" w:sz="0" w:space="0" w:color="auto"/>
        <w:right w:val="none" w:sz="0" w:space="0" w:color="auto"/>
      </w:divBdr>
    </w:div>
    <w:div w:id="532155463">
      <w:bodyDiv w:val="1"/>
      <w:marLeft w:val="0"/>
      <w:marRight w:val="0"/>
      <w:marTop w:val="0"/>
      <w:marBottom w:val="0"/>
      <w:divBdr>
        <w:top w:val="none" w:sz="0" w:space="0" w:color="auto"/>
        <w:left w:val="none" w:sz="0" w:space="0" w:color="auto"/>
        <w:bottom w:val="none" w:sz="0" w:space="0" w:color="auto"/>
        <w:right w:val="none" w:sz="0" w:space="0" w:color="auto"/>
      </w:divBdr>
      <w:divsChild>
        <w:div w:id="1430005010">
          <w:marLeft w:val="0"/>
          <w:marRight w:val="0"/>
          <w:marTop w:val="0"/>
          <w:marBottom w:val="0"/>
          <w:divBdr>
            <w:top w:val="none" w:sz="0" w:space="0" w:color="auto"/>
            <w:left w:val="none" w:sz="0" w:space="0" w:color="auto"/>
            <w:bottom w:val="none" w:sz="0" w:space="0" w:color="auto"/>
            <w:right w:val="none" w:sz="0" w:space="0" w:color="auto"/>
          </w:divBdr>
        </w:div>
      </w:divsChild>
    </w:div>
    <w:div w:id="689451915">
      <w:bodyDiv w:val="1"/>
      <w:marLeft w:val="0"/>
      <w:marRight w:val="0"/>
      <w:marTop w:val="0"/>
      <w:marBottom w:val="0"/>
      <w:divBdr>
        <w:top w:val="none" w:sz="0" w:space="0" w:color="auto"/>
        <w:left w:val="none" w:sz="0" w:space="0" w:color="auto"/>
        <w:bottom w:val="none" w:sz="0" w:space="0" w:color="auto"/>
        <w:right w:val="none" w:sz="0" w:space="0" w:color="auto"/>
      </w:divBdr>
    </w:div>
    <w:div w:id="15466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kean.edu/offices/university-procurement-and-business-services/purchasing-operating-rul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39D1-F837-4CF0-A636-B7899A97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abruce</dc:creator>
  <cp:lastModifiedBy>Aimee Rousseau</cp:lastModifiedBy>
  <cp:revision>2</cp:revision>
  <cp:lastPrinted>2023-03-22T14:04:00Z</cp:lastPrinted>
  <dcterms:created xsi:type="dcterms:W3CDTF">2023-06-01T19:35:00Z</dcterms:created>
  <dcterms:modified xsi:type="dcterms:W3CDTF">2023-06-01T19:35:00Z</dcterms:modified>
</cp:coreProperties>
</file>