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E5D55" w14:textId="0F4CC8DC" w:rsidR="000A48C8" w:rsidRDefault="000A48C8" w:rsidP="000A48C8">
      <w:pPr>
        <w:spacing w:after="0" w:line="240" w:lineRule="auto"/>
        <w:textAlignment w:val="baseline"/>
        <w:rPr>
          <w:rFonts w:ascii="Segoe UI" w:hAnsi="Segoe UI" w:cs="Segoe UI"/>
          <w:b/>
          <w:bCs/>
          <w:color w:val="242424"/>
          <w:shd w:val="clear" w:color="auto" w:fill="FFFFFF"/>
        </w:rPr>
      </w:pPr>
      <w:r>
        <w:rPr>
          <w:rFonts w:ascii="Segoe UI" w:hAnsi="Segoe UI" w:cs="Segoe UI"/>
          <w:b/>
          <w:bCs/>
          <w:color w:val="242424"/>
          <w:shd w:val="clear" w:color="auto" w:fill="FFFFFF"/>
        </w:rPr>
        <w:t>Curriculum Revision Procedures</w:t>
      </w:r>
      <w:r w:rsidR="000670E1">
        <w:rPr>
          <w:rFonts w:ascii="Segoe UI" w:hAnsi="Segoe UI" w:cs="Segoe UI"/>
          <w:b/>
          <w:bCs/>
          <w:color w:val="242424"/>
          <w:shd w:val="clear" w:color="auto" w:fill="FFFFFF"/>
        </w:rPr>
        <w:t xml:space="preserve"> – Revisions to Minors &amp; Majors - 02.19.26</w:t>
      </w:r>
    </w:p>
    <w:p w14:paraId="39529086"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p>
    <w:p w14:paraId="36AF785F" w14:textId="3D58BA9A"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r w:rsidRPr="000A48C8">
        <w:rPr>
          <w:rFonts w:ascii="Aptos" w:eastAsia="Times New Roman" w:hAnsi="Aptos" w:cs="Times New Roman"/>
          <w:color w:val="000000"/>
          <w:kern w:val="0"/>
          <w14:ligatures w14:val="none"/>
        </w:rPr>
        <w:t>After discussion with UCC committee yesterday, and previous discussions with the GE Committee Chair as well as VPAA office, Bridie Chapman, Rachel Evans, and Susan Ahern from Assessment, UCC suggests the following method for Departments to forward revised program changes through GE and UCC.</w:t>
      </w:r>
    </w:p>
    <w:p w14:paraId="04A99CF9"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p>
    <w:p w14:paraId="79F7A25E"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r w:rsidRPr="000A48C8">
        <w:rPr>
          <w:rFonts w:ascii="Aptos" w:eastAsia="Times New Roman" w:hAnsi="Aptos" w:cs="Times New Roman"/>
          <w:color w:val="000000"/>
          <w:kern w:val="0"/>
          <w14:ligatures w14:val="none"/>
        </w:rPr>
        <w:t>It is vital to note that this method will apply to undergraduate programs (including 4+1s) already approved by UCC with no impacted Department changes. </w:t>
      </w:r>
    </w:p>
    <w:p w14:paraId="2C1CECE8"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p>
    <w:p w14:paraId="6CB94463"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r w:rsidRPr="000A48C8">
        <w:rPr>
          <w:rFonts w:ascii="Aptos" w:eastAsia="Times New Roman" w:hAnsi="Aptos" w:cs="Times New Roman"/>
          <w:color w:val="000000"/>
          <w:kern w:val="0"/>
          <w14:ligatures w14:val="none"/>
        </w:rPr>
        <w:t>If there are any impacted Departments involved, then the program must go through the usual system. </w:t>
      </w:r>
    </w:p>
    <w:p w14:paraId="1A818E71"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p>
    <w:p w14:paraId="77423DEB" w14:textId="77777777" w:rsidR="000A48C8" w:rsidRPr="000A48C8" w:rsidRDefault="000A48C8" w:rsidP="000A48C8">
      <w:pPr>
        <w:numPr>
          <w:ilvl w:val="0"/>
          <w:numId w:val="1"/>
        </w:numPr>
        <w:spacing w:before="100" w:beforeAutospacing="1" w:after="100" w:afterAutospacing="1" w:line="240" w:lineRule="auto"/>
        <w:textAlignment w:val="baseline"/>
        <w:rPr>
          <w:rFonts w:ascii="inherit" w:eastAsia="Times New Roman" w:hAnsi="inherit" w:cs="Times New Roman"/>
          <w:color w:val="000000"/>
          <w:kern w:val="0"/>
          <w14:ligatures w14:val="none"/>
        </w:rPr>
      </w:pPr>
      <w:r w:rsidRPr="000A48C8">
        <w:rPr>
          <w:rFonts w:ascii="inherit" w:eastAsia="Times New Roman" w:hAnsi="inherit" w:cs="Times New Roman"/>
          <w:color w:val="000000"/>
          <w:kern w:val="0"/>
          <w14:ligatures w14:val="none"/>
        </w:rPr>
        <w:t>For already approved minors who are reducing the number of credits in the minor.</w:t>
      </w:r>
    </w:p>
    <w:p w14:paraId="434E5B67"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p>
    <w:p w14:paraId="30156226" w14:textId="388E57DC"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r w:rsidRPr="000A48C8">
        <w:rPr>
          <w:rFonts w:ascii="Aptos" w:eastAsia="Times New Roman" w:hAnsi="Aptos" w:cs="Times New Roman"/>
          <w:color w:val="000000"/>
          <w:kern w:val="0"/>
          <w14:ligatures w14:val="none"/>
        </w:rPr>
        <w:t>There will be a fillable pdf where the Department notes the number of credits the minor used to be, confirms</w:t>
      </w:r>
      <w:r>
        <w:rPr>
          <w:rFonts w:ascii="Aptos" w:eastAsia="Times New Roman" w:hAnsi="Aptos" w:cs="Times New Roman"/>
          <w:color w:val="000000"/>
          <w:kern w:val="0"/>
          <w14:ligatures w14:val="none"/>
        </w:rPr>
        <w:t xml:space="preserve"> </w:t>
      </w:r>
      <w:r w:rsidRPr="000A48C8">
        <w:rPr>
          <w:rFonts w:ascii="Aptos" w:eastAsia="Times New Roman" w:hAnsi="Aptos" w:cs="Times New Roman"/>
          <w:color w:val="000000"/>
          <w:kern w:val="0"/>
          <w14:ligatures w14:val="none"/>
        </w:rPr>
        <w:t>there are no impacted department and/or no changes to a previously noted impacted department and then fills in the pdf with the Guide sheet. The Department vote will be there along with the signature of the chair of the Curriculum Committee and the Department Chair.</w:t>
      </w:r>
    </w:p>
    <w:p w14:paraId="3F631C94"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p>
    <w:p w14:paraId="584C2C43" w14:textId="375FDEC1"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r w:rsidRPr="000A48C8">
        <w:rPr>
          <w:rFonts w:ascii="Aptos" w:eastAsia="Times New Roman" w:hAnsi="Aptos" w:cs="Times New Roman"/>
          <w:color w:val="000000"/>
          <w:kern w:val="0"/>
          <w14:ligatures w14:val="none"/>
        </w:rPr>
        <w:t>With the help of UCC member Tara, and ID this language will also be suggested as used for those minors who have prereq</w:t>
      </w:r>
      <w:r>
        <w:rPr>
          <w:rFonts w:ascii="Aptos" w:eastAsia="Times New Roman" w:hAnsi="Aptos" w:cs="Times New Roman"/>
          <w:color w:val="000000"/>
          <w:kern w:val="0"/>
          <w14:ligatures w14:val="none"/>
        </w:rPr>
        <w:t>uisite</w:t>
      </w:r>
      <w:r w:rsidRPr="000A48C8">
        <w:rPr>
          <w:rFonts w:ascii="Aptos" w:eastAsia="Times New Roman" w:hAnsi="Aptos" w:cs="Times New Roman"/>
          <w:color w:val="000000"/>
          <w:kern w:val="0"/>
          <w14:ligatures w14:val="none"/>
        </w:rPr>
        <w:t>s to courses — for example Psychology has PSY 1000 as a pre-req for everything so a 15-credit major may become 18 credits if the student does not take PSY 1000 as part of GE</w:t>
      </w:r>
    </w:p>
    <w:p w14:paraId="7D4ADFA7"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p>
    <w:p w14:paraId="3C72F74A"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r w:rsidRPr="000A48C8">
        <w:rPr>
          <w:rFonts w:ascii="Aptos" w:eastAsia="Times New Roman" w:hAnsi="Aptos" w:cs="Times New Roman"/>
          <w:color w:val="000000"/>
          <w:kern w:val="0"/>
          <w14:ligatures w14:val="none"/>
        </w:rPr>
        <w:t>""Minor is 15-credits at minimum but may be more with elective courses prerequisites."</w:t>
      </w:r>
    </w:p>
    <w:p w14:paraId="2185A1D5"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p>
    <w:p w14:paraId="1E9E3AF4"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r w:rsidRPr="000A48C8">
        <w:rPr>
          <w:rFonts w:ascii="Aptos" w:eastAsia="Times New Roman" w:hAnsi="Aptos" w:cs="Times New Roman"/>
          <w:color w:val="000000"/>
          <w:kern w:val="0"/>
          <w14:ligatures w14:val="none"/>
        </w:rPr>
        <w:t>This form will then be uploaded to the CMS and sent on its merry way.</w:t>
      </w:r>
    </w:p>
    <w:p w14:paraId="37485C90"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p>
    <w:p w14:paraId="6E13C372"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p>
    <w:p w14:paraId="658B9B1A" w14:textId="77777777" w:rsidR="000A48C8" w:rsidRDefault="000A48C8" w:rsidP="000A48C8">
      <w:pPr>
        <w:spacing w:before="100" w:beforeAutospacing="1" w:after="100" w:afterAutospacing="1" w:line="240" w:lineRule="auto"/>
        <w:ind w:left="360"/>
        <w:textAlignment w:val="baseline"/>
        <w:rPr>
          <w:rFonts w:ascii="inherit" w:eastAsia="Times New Roman" w:hAnsi="inherit" w:cs="Times New Roman"/>
          <w:color w:val="000000"/>
          <w:kern w:val="0"/>
          <w14:ligatures w14:val="none"/>
        </w:rPr>
      </w:pPr>
    </w:p>
    <w:p w14:paraId="5DE9144F" w14:textId="77777777" w:rsidR="000A48C8" w:rsidRDefault="000A48C8" w:rsidP="000A48C8">
      <w:pPr>
        <w:spacing w:before="100" w:beforeAutospacing="1" w:after="100" w:afterAutospacing="1" w:line="240" w:lineRule="auto"/>
        <w:ind w:left="360"/>
        <w:textAlignment w:val="baseline"/>
        <w:rPr>
          <w:rFonts w:ascii="inherit" w:eastAsia="Times New Roman" w:hAnsi="inherit" w:cs="Times New Roman"/>
          <w:color w:val="000000"/>
          <w:kern w:val="0"/>
          <w14:ligatures w14:val="none"/>
        </w:rPr>
      </w:pPr>
    </w:p>
    <w:p w14:paraId="5D64F11C" w14:textId="77777777" w:rsidR="000A48C8" w:rsidRDefault="000A48C8" w:rsidP="000A48C8">
      <w:pPr>
        <w:spacing w:before="100" w:beforeAutospacing="1" w:after="100" w:afterAutospacing="1" w:line="240" w:lineRule="auto"/>
        <w:ind w:left="360"/>
        <w:textAlignment w:val="baseline"/>
        <w:rPr>
          <w:rFonts w:ascii="inherit" w:eastAsia="Times New Roman" w:hAnsi="inherit" w:cs="Times New Roman"/>
          <w:color w:val="000000"/>
          <w:kern w:val="0"/>
          <w14:ligatures w14:val="none"/>
        </w:rPr>
      </w:pPr>
    </w:p>
    <w:p w14:paraId="2082A1C8" w14:textId="77777777" w:rsidR="000A48C8" w:rsidRDefault="000A48C8" w:rsidP="000A48C8">
      <w:pPr>
        <w:spacing w:before="100" w:beforeAutospacing="1" w:after="100" w:afterAutospacing="1" w:line="240" w:lineRule="auto"/>
        <w:ind w:left="360"/>
        <w:textAlignment w:val="baseline"/>
        <w:rPr>
          <w:rFonts w:ascii="inherit" w:eastAsia="Times New Roman" w:hAnsi="inherit" w:cs="Times New Roman"/>
          <w:color w:val="000000"/>
          <w:kern w:val="0"/>
          <w14:ligatures w14:val="none"/>
        </w:rPr>
      </w:pPr>
    </w:p>
    <w:p w14:paraId="4692C81D" w14:textId="77777777" w:rsidR="000A48C8" w:rsidRDefault="000A48C8" w:rsidP="000A48C8">
      <w:pPr>
        <w:spacing w:before="100" w:beforeAutospacing="1" w:after="100" w:afterAutospacing="1" w:line="240" w:lineRule="auto"/>
        <w:ind w:left="360"/>
        <w:textAlignment w:val="baseline"/>
        <w:rPr>
          <w:rFonts w:ascii="inherit" w:eastAsia="Times New Roman" w:hAnsi="inherit" w:cs="Times New Roman"/>
          <w:color w:val="000000"/>
          <w:kern w:val="0"/>
          <w14:ligatures w14:val="none"/>
        </w:rPr>
      </w:pPr>
    </w:p>
    <w:p w14:paraId="073DE308" w14:textId="2DCA57B0" w:rsidR="000A48C8" w:rsidRPr="000A48C8" w:rsidRDefault="000A48C8" w:rsidP="000A48C8">
      <w:pPr>
        <w:spacing w:before="100" w:beforeAutospacing="1" w:after="100" w:afterAutospacing="1" w:line="240" w:lineRule="auto"/>
        <w:ind w:left="360"/>
        <w:textAlignment w:val="baseline"/>
        <w:rPr>
          <w:rFonts w:ascii="inherit" w:eastAsia="Times New Roman" w:hAnsi="inherit" w:cs="Times New Roman"/>
          <w:color w:val="000000"/>
          <w:kern w:val="0"/>
          <w14:ligatures w14:val="none"/>
        </w:rPr>
      </w:pPr>
      <w:r w:rsidRPr="000A48C8">
        <w:rPr>
          <w:rFonts w:ascii="inherit" w:eastAsia="Times New Roman" w:hAnsi="inherit" w:cs="Times New Roman"/>
          <w:color w:val="000000"/>
          <w:kern w:val="0"/>
          <w14:ligatures w14:val="none"/>
        </w:rPr>
        <w:lastRenderedPageBreak/>
        <w:t>For revisions to the major </w:t>
      </w:r>
    </w:p>
    <w:p w14:paraId="6C3B4BB2"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p>
    <w:p w14:paraId="39D3E8CC"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r w:rsidRPr="000A48C8">
        <w:rPr>
          <w:rFonts w:ascii="Aptos" w:eastAsia="Times New Roman" w:hAnsi="Aptos" w:cs="Times New Roman"/>
          <w:color w:val="000000"/>
          <w:kern w:val="0"/>
          <w14:ligatures w14:val="none"/>
        </w:rPr>
        <w:t>First there must be a form filled out for each program, including the 4 +1s</w:t>
      </w:r>
    </w:p>
    <w:p w14:paraId="11969AC7"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p>
    <w:p w14:paraId="59BC6E67"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r w:rsidRPr="000A48C8">
        <w:rPr>
          <w:rFonts w:ascii="Aptos" w:eastAsia="Times New Roman" w:hAnsi="Aptos" w:cs="Times New Roman"/>
          <w:color w:val="000000"/>
          <w:kern w:val="0"/>
          <w14:ligatures w14:val="none"/>
        </w:rPr>
        <w:t xml:space="preserve">Then again, there will be a fillable pdf made available. This time the right side of the </w:t>
      </w:r>
      <w:proofErr w:type="spellStart"/>
      <w:r w:rsidRPr="000A48C8">
        <w:rPr>
          <w:rFonts w:ascii="Aptos" w:eastAsia="Times New Roman" w:hAnsi="Aptos" w:cs="Times New Roman"/>
          <w:color w:val="000000"/>
          <w:kern w:val="0"/>
          <w14:ligatures w14:val="none"/>
        </w:rPr>
        <w:t>Guidesheet</w:t>
      </w:r>
      <w:proofErr w:type="spellEnd"/>
      <w:r w:rsidRPr="000A48C8">
        <w:rPr>
          <w:rFonts w:ascii="Aptos" w:eastAsia="Times New Roman" w:hAnsi="Aptos" w:cs="Times New Roman"/>
          <w:color w:val="000000"/>
          <w:kern w:val="0"/>
          <w14:ligatures w14:val="none"/>
        </w:rPr>
        <w:t xml:space="preserve"> will have the GE changes already in there and "locked" as such. The rest of the </w:t>
      </w:r>
      <w:proofErr w:type="spellStart"/>
      <w:r w:rsidRPr="000A48C8">
        <w:rPr>
          <w:rFonts w:ascii="Aptos" w:eastAsia="Times New Roman" w:hAnsi="Aptos" w:cs="Times New Roman"/>
          <w:color w:val="000000"/>
          <w:kern w:val="0"/>
          <w14:ligatures w14:val="none"/>
        </w:rPr>
        <w:t>Guidesheet</w:t>
      </w:r>
      <w:proofErr w:type="spellEnd"/>
      <w:r w:rsidRPr="000A48C8">
        <w:rPr>
          <w:rFonts w:ascii="Aptos" w:eastAsia="Times New Roman" w:hAnsi="Aptos" w:cs="Times New Roman"/>
          <w:color w:val="000000"/>
          <w:kern w:val="0"/>
          <w14:ligatures w14:val="none"/>
        </w:rPr>
        <w:t xml:space="preserve"> will then be filled out by the Department, with a vote, and signatures. </w:t>
      </w:r>
      <w:proofErr w:type="gramStart"/>
      <w:r w:rsidRPr="000A48C8">
        <w:rPr>
          <w:rFonts w:ascii="Aptos" w:eastAsia="Times New Roman" w:hAnsi="Aptos" w:cs="Times New Roman"/>
          <w:color w:val="000000"/>
          <w:kern w:val="0"/>
          <w14:ligatures w14:val="none"/>
        </w:rPr>
        <w:t>Again</w:t>
      </w:r>
      <w:proofErr w:type="gramEnd"/>
      <w:r w:rsidRPr="000A48C8">
        <w:rPr>
          <w:rFonts w:ascii="Aptos" w:eastAsia="Times New Roman" w:hAnsi="Aptos" w:cs="Times New Roman"/>
          <w:color w:val="000000"/>
          <w:kern w:val="0"/>
          <w14:ligatures w14:val="none"/>
        </w:rPr>
        <w:t xml:space="preserve"> there will be a few boxes to tick about impacted Departments and assessment plans.</w:t>
      </w:r>
    </w:p>
    <w:p w14:paraId="2CE44268"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p>
    <w:p w14:paraId="4BD45337"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r w:rsidRPr="000A48C8">
        <w:rPr>
          <w:rFonts w:ascii="Aptos" w:eastAsia="Times New Roman" w:hAnsi="Aptos" w:cs="Times New Roman"/>
          <w:color w:val="000000"/>
          <w:kern w:val="0"/>
          <w14:ligatures w14:val="none"/>
        </w:rPr>
        <w:t>Certain programs such as those in Education, who have State mandated requirements, and so have GE exceptions, will have to go through GE as well as UCC, but everyone else will go to UCC only.</w:t>
      </w:r>
    </w:p>
    <w:p w14:paraId="2B89511B"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p>
    <w:p w14:paraId="4DF93068"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p>
    <w:p w14:paraId="6BC2D713"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r w:rsidRPr="000A48C8">
        <w:rPr>
          <w:rFonts w:ascii="Aptos" w:eastAsia="Times New Roman" w:hAnsi="Aptos" w:cs="Times New Roman"/>
          <w:color w:val="000000"/>
          <w:kern w:val="0"/>
          <w14:ligatures w14:val="none"/>
        </w:rPr>
        <w:t>Once in the CMS system, the forms will move from Dept to Dean (where they will also be reviewed by the VPAA office to ensure they are following the directions of Provost Birdsell) and then to GE (if necessary) and UCC.</w:t>
      </w:r>
    </w:p>
    <w:p w14:paraId="2CC1F72E"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p>
    <w:p w14:paraId="28345C2E"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r w:rsidRPr="000A48C8">
        <w:rPr>
          <w:rFonts w:ascii="Aptos" w:eastAsia="Times New Roman" w:hAnsi="Aptos" w:cs="Times New Roman"/>
          <w:color w:val="000000"/>
          <w:kern w:val="0"/>
          <w14:ligatures w14:val="none"/>
        </w:rPr>
        <w:t>If Senate leadership, or indeed Exec has any questions about this, could you get back to me. Please be assured we are not proposing any circumventing of the curriculum system, instead a simpler process for already approved programs.</w:t>
      </w:r>
    </w:p>
    <w:p w14:paraId="7BC11A96"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p>
    <w:p w14:paraId="3A25F071"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r w:rsidRPr="000A48C8">
        <w:rPr>
          <w:rFonts w:ascii="Aptos" w:eastAsia="Times New Roman" w:hAnsi="Aptos" w:cs="Times New Roman"/>
          <w:color w:val="000000"/>
          <w:kern w:val="0"/>
          <w14:ligatures w14:val="none"/>
        </w:rPr>
        <w:t>With thanks to all,</w:t>
      </w:r>
    </w:p>
    <w:p w14:paraId="5C85F3F1"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p>
    <w:p w14:paraId="19EC5D0A"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r w:rsidRPr="000A48C8">
        <w:rPr>
          <w:rFonts w:ascii="Aptos" w:eastAsia="Times New Roman" w:hAnsi="Aptos" w:cs="Times New Roman"/>
          <w:color w:val="000000"/>
          <w:kern w:val="0"/>
          <w14:ligatures w14:val="none"/>
        </w:rPr>
        <w:t>--Brid </w:t>
      </w:r>
    </w:p>
    <w:p w14:paraId="1BB9FF1C"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p>
    <w:p w14:paraId="1AE02E92" w14:textId="77777777" w:rsidR="000A48C8" w:rsidRPr="000A48C8" w:rsidRDefault="000A48C8" w:rsidP="000A48C8">
      <w:pPr>
        <w:spacing w:after="0" w:line="240" w:lineRule="auto"/>
        <w:textAlignment w:val="baseline"/>
        <w:rPr>
          <w:rFonts w:ascii="Aptos" w:eastAsia="Times New Roman" w:hAnsi="Aptos" w:cs="Times New Roman"/>
          <w:color w:val="000000"/>
          <w:kern w:val="0"/>
          <w14:ligatures w14:val="none"/>
        </w:rPr>
      </w:pPr>
    </w:p>
    <w:p w14:paraId="25674C17" w14:textId="77777777" w:rsidR="000A48C8" w:rsidRPr="000A48C8" w:rsidRDefault="000A48C8" w:rsidP="000A48C8">
      <w:pPr>
        <w:shd w:val="clear" w:color="auto" w:fill="FFFFFF"/>
        <w:spacing w:after="0" w:line="240" w:lineRule="auto"/>
        <w:textAlignment w:val="baseline"/>
        <w:rPr>
          <w:rFonts w:ascii="Arial" w:eastAsia="Times New Roman" w:hAnsi="Arial" w:cs="Arial"/>
          <w:color w:val="222222"/>
          <w:kern w:val="0"/>
          <w:sz w:val="20"/>
          <w:szCs w:val="20"/>
          <w14:ligatures w14:val="none"/>
        </w:rPr>
      </w:pPr>
      <w:r w:rsidRPr="000A48C8">
        <w:rPr>
          <w:rFonts w:ascii="Arial" w:eastAsia="Times New Roman" w:hAnsi="Arial" w:cs="Arial"/>
          <w:color w:val="222222"/>
          <w:kern w:val="0"/>
          <w:sz w:val="20"/>
          <w:szCs w:val="20"/>
          <w14:ligatures w14:val="none"/>
        </w:rPr>
        <w:t>C. Brid Nicholson, Ph.D.</w:t>
      </w:r>
    </w:p>
    <w:p w14:paraId="06DED8EA" w14:textId="77777777" w:rsidR="000A48C8" w:rsidRPr="000A48C8" w:rsidRDefault="000A48C8" w:rsidP="000A48C8">
      <w:pPr>
        <w:shd w:val="clear" w:color="auto" w:fill="FFFFFF"/>
        <w:spacing w:after="0" w:line="240" w:lineRule="auto"/>
        <w:textAlignment w:val="baseline"/>
        <w:rPr>
          <w:rFonts w:ascii="Arial" w:eastAsia="Times New Roman" w:hAnsi="Arial" w:cs="Arial"/>
          <w:color w:val="222222"/>
          <w:kern w:val="0"/>
          <w:sz w:val="20"/>
          <w:szCs w:val="20"/>
          <w14:ligatures w14:val="none"/>
        </w:rPr>
      </w:pPr>
      <w:r w:rsidRPr="000A48C8">
        <w:rPr>
          <w:rFonts w:ascii="Arial" w:eastAsia="Times New Roman" w:hAnsi="Arial" w:cs="Arial"/>
          <w:color w:val="222222"/>
          <w:kern w:val="0"/>
          <w:sz w:val="20"/>
          <w:szCs w:val="20"/>
          <w14:ligatures w14:val="none"/>
        </w:rPr>
        <w:t>Professor of History,</w:t>
      </w:r>
    </w:p>
    <w:p w14:paraId="2E343238" w14:textId="77777777" w:rsidR="000A48C8" w:rsidRPr="000A48C8" w:rsidRDefault="000A48C8" w:rsidP="000A48C8">
      <w:pPr>
        <w:shd w:val="clear" w:color="auto" w:fill="FFFFFF"/>
        <w:spacing w:after="0" w:line="240" w:lineRule="auto"/>
        <w:textAlignment w:val="baseline"/>
        <w:rPr>
          <w:rFonts w:ascii="Arial" w:eastAsia="Times New Roman" w:hAnsi="Arial" w:cs="Arial"/>
          <w:color w:val="222222"/>
          <w:kern w:val="0"/>
          <w:sz w:val="20"/>
          <w:szCs w:val="20"/>
          <w14:ligatures w14:val="none"/>
        </w:rPr>
      </w:pPr>
      <w:r w:rsidRPr="000A48C8">
        <w:rPr>
          <w:rFonts w:ascii="Arial" w:eastAsia="Times New Roman" w:hAnsi="Arial" w:cs="Arial"/>
          <w:color w:val="222222"/>
          <w:kern w:val="0"/>
          <w:sz w:val="20"/>
          <w:szCs w:val="20"/>
          <w14:ligatures w14:val="none"/>
        </w:rPr>
        <w:t>Chair, Dept. of History,</w:t>
      </w:r>
    </w:p>
    <w:p w14:paraId="23776470" w14:textId="77777777" w:rsidR="000A48C8" w:rsidRPr="000A48C8" w:rsidRDefault="000A48C8" w:rsidP="000A48C8">
      <w:pPr>
        <w:shd w:val="clear" w:color="auto" w:fill="FFFFFF"/>
        <w:spacing w:after="0" w:line="240" w:lineRule="auto"/>
        <w:textAlignment w:val="baseline"/>
        <w:rPr>
          <w:rFonts w:ascii="Arial" w:eastAsia="Times New Roman" w:hAnsi="Arial" w:cs="Arial"/>
          <w:color w:val="242424"/>
          <w:kern w:val="0"/>
          <w:sz w:val="20"/>
          <w:szCs w:val="20"/>
          <w14:ligatures w14:val="none"/>
        </w:rPr>
      </w:pPr>
      <w:r w:rsidRPr="000A48C8">
        <w:rPr>
          <w:rFonts w:ascii="inherit" w:eastAsia="Times New Roman" w:hAnsi="inherit" w:cs="Arial"/>
          <w:color w:val="222222"/>
          <w:kern w:val="0"/>
          <w:sz w:val="20"/>
          <w:szCs w:val="20"/>
          <w:bdr w:val="none" w:sz="0" w:space="0" w:color="auto" w:frame="1"/>
          <w14:ligatures w14:val="none"/>
        </w:rPr>
        <w:t>LHAC 212</w:t>
      </w:r>
      <w:r w:rsidRPr="000A48C8">
        <w:rPr>
          <w:rFonts w:ascii="inherit" w:eastAsia="Times New Roman" w:hAnsi="inherit" w:cs="Arial"/>
          <w:color w:val="222222"/>
          <w:kern w:val="0"/>
          <w:sz w:val="20"/>
          <w:szCs w:val="20"/>
          <w:bdr w:val="none" w:sz="0" w:space="0" w:color="auto" w:frame="1"/>
          <w14:ligatures w14:val="none"/>
        </w:rPr>
        <w:br/>
        <w:t>Kean University</w:t>
      </w:r>
      <w:r w:rsidRPr="000A48C8">
        <w:rPr>
          <w:rFonts w:ascii="inherit" w:eastAsia="Times New Roman" w:hAnsi="inherit" w:cs="Arial"/>
          <w:color w:val="222222"/>
          <w:kern w:val="0"/>
          <w:sz w:val="20"/>
          <w:szCs w:val="20"/>
          <w:bdr w:val="none" w:sz="0" w:space="0" w:color="auto" w:frame="1"/>
          <w14:ligatures w14:val="none"/>
        </w:rPr>
        <w:br/>
        <w:t>1000 Morris Avenue</w:t>
      </w:r>
      <w:r w:rsidRPr="000A48C8">
        <w:rPr>
          <w:rFonts w:ascii="inherit" w:eastAsia="Times New Roman" w:hAnsi="inherit" w:cs="Arial"/>
          <w:color w:val="222222"/>
          <w:kern w:val="0"/>
          <w:sz w:val="20"/>
          <w:szCs w:val="20"/>
          <w:bdr w:val="none" w:sz="0" w:space="0" w:color="auto" w:frame="1"/>
          <w14:ligatures w14:val="none"/>
        </w:rPr>
        <w:br/>
        <w:t>Union, NJ  07083</w:t>
      </w:r>
      <w:r w:rsidRPr="000A48C8">
        <w:rPr>
          <w:rFonts w:ascii="inherit" w:eastAsia="Times New Roman" w:hAnsi="inherit" w:cs="Arial"/>
          <w:color w:val="222222"/>
          <w:kern w:val="0"/>
          <w:sz w:val="20"/>
          <w:szCs w:val="20"/>
          <w:bdr w:val="none" w:sz="0" w:space="0" w:color="auto" w:frame="1"/>
          <w14:ligatures w14:val="none"/>
        </w:rPr>
        <w:br/>
        <w:t>e: </w:t>
      </w:r>
      <w:hyperlink r:id="rId7" w:tooltip="mailto:cnichols@kean.edu" w:history="1">
        <w:r w:rsidRPr="000A48C8">
          <w:rPr>
            <w:rFonts w:ascii="inherit" w:eastAsia="Times New Roman" w:hAnsi="inherit" w:cs="Arial"/>
            <w:color w:val="1155CC"/>
            <w:kern w:val="0"/>
            <w:sz w:val="20"/>
            <w:szCs w:val="20"/>
            <w:u w:val="single"/>
            <w:bdr w:val="none" w:sz="0" w:space="0" w:color="auto" w:frame="1"/>
            <w14:ligatures w14:val="none"/>
          </w:rPr>
          <w:t>c</w:t>
        </w:r>
      </w:hyperlink>
      <w:r w:rsidRPr="000A48C8">
        <w:rPr>
          <w:rFonts w:ascii="inherit" w:eastAsia="Times New Roman" w:hAnsi="inherit" w:cs="Arial"/>
          <w:color w:val="1155CC"/>
          <w:kern w:val="0"/>
          <w:sz w:val="20"/>
          <w:szCs w:val="20"/>
          <w:bdr w:val="none" w:sz="0" w:space="0" w:color="auto" w:frame="1"/>
          <w14:ligatures w14:val="none"/>
        </w:rPr>
        <w:t>atherine.nicholson@kean.edu</w:t>
      </w:r>
      <w:r w:rsidRPr="000A48C8">
        <w:rPr>
          <w:rFonts w:ascii="inherit" w:eastAsia="Times New Roman" w:hAnsi="inherit" w:cs="Arial"/>
          <w:color w:val="222222"/>
          <w:kern w:val="0"/>
          <w:sz w:val="20"/>
          <w:szCs w:val="20"/>
          <w:bdr w:val="none" w:sz="0" w:space="0" w:color="auto" w:frame="1"/>
          <w14:ligatures w14:val="none"/>
        </w:rPr>
        <w:br/>
      </w:r>
      <w:r w:rsidRPr="000A48C8">
        <w:rPr>
          <w:rFonts w:ascii="inherit" w:eastAsia="Times New Roman" w:hAnsi="inherit" w:cs="Arial"/>
          <w:color w:val="222222"/>
          <w:kern w:val="0"/>
          <w:sz w:val="20"/>
          <w:szCs w:val="20"/>
          <w:bdr w:val="none" w:sz="0" w:space="0" w:color="auto" w:frame="1"/>
          <w14:ligatures w14:val="none"/>
        </w:rPr>
        <w:br/>
      </w:r>
    </w:p>
    <w:p w14:paraId="3654EB37" w14:textId="77777777" w:rsidR="000A48C8" w:rsidRPr="000A48C8" w:rsidRDefault="000A48C8" w:rsidP="000A48C8">
      <w:pPr>
        <w:spacing w:after="0" w:line="240" w:lineRule="auto"/>
        <w:rPr>
          <w:rFonts w:ascii="Times New Roman" w:eastAsia="Times New Roman" w:hAnsi="Times New Roman" w:cs="Times New Roman"/>
          <w:kern w:val="0"/>
          <w14:ligatures w14:val="none"/>
        </w:rPr>
      </w:pPr>
    </w:p>
    <w:p w14:paraId="69DDADAE" w14:textId="77777777" w:rsidR="00981D9E" w:rsidRDefault="00981D9E"/>
    <w:sectPr w:rsidR="00981D9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E4EDE" w14:textId="77777777" w:rsidR="00BC4CEB" w:rsidRDefault="00BC4CEB" w:rsidP="000A48C8">
      <w:pPr>
        <w:spacing w:after="0" w:line="240" w:lineRule="auto"/>
      </w:pPr>
      <w:r>
        <w:separator/>
      </w:r>
    </w:p>
  </w:endnote>
  <w:endnote w:type="continuationSeparator" w:id="0">
    <w:p w14:paraId="03814573" w14:textId="77777777" w:rsidR="00BC4CEB" w:rsidRDefault="00BC4CEB" w:rsidP="000A4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2802199"/>
      <w:docPartObj>
        <w:docPartGallery w:val="Page Numbers (Bottom of Page)"/>
        <w:docPartUnique/>
      </w:docPartObj>
    </w:sdtPr>
    <w:sdtContent>
      <w:p w14:paraId="35D249F9" w14:textId="67AD66DB" w:rsidR="000A48C8" w:rsidRDefault="000A48C8" w:rsidP="00137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04C9A90" w14:textId="77777777" w:rsidR="000A48C8" w:rsidRDefault="000A48C8" w:rsidP="000A48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7330772"/>
      <w:docPartObj>
        <w:docPartGallery w:val="Page Numbers (Bottom of Page)"/>
        <w:docPartUnique/>
      </w:docPartObj>
    </w:sdtPr>
    <w:sdtContent>
      <w:p w14:paraId="72DB0F62" w14:textId="5A7A6EA5" w:rsidR="000A48C8" w:rsidRDefault="000A48C8" w:rsidP="00137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5EA48A" w14:textId="77777777" w:rsidR="000A48C8" w:rsidRDefault="000A48C8" w:rsidP="000A48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86AB" w14:textId="77777777" w:rsidR="00BC4CEB" w:rsidRDefault="00BC4CEB" w:rsidP="000A48C8">
      <w:pPr>
        <w:spacing w:after="0" w:line="240" w:lineRule="auto"/>
      </w:pPr>
      <w:r>
        <w:separator/>
      </w:r>
    </w:p>
  </w:footnote>
  <w:footnote w:type="continuationSeparator" w:id="0">
    <w:p w14:paraId="2C3645C1" w14:textId="77777777" w:rsidR="00BC4CEB" w:rsidRDefault="00BC4CEB" w:rsidP="000A48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A0A9D"/>
    <w:multiLevelType w:val="multilevel"/>
    <w:tmpl w:val="C2F01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C51EE8"/>
    <w:multiLevelType w:val="multilevel"/>
    <w:tmpl w:val="D084F4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8420275">
    <w:abstractNumId w:val="0"/>
  </w:num>
  <w:num w:numId="2" w16cid:durableId="1394768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C8"/>
    <w:rsid w:val="000670E1"/>
    <w:rsid w:val="000A48C8"/>
    <w:rsid w:val="0047253F"/>
    <w:rsid w:val="00534239"/>
    <w:rsid w:val="00895170"/>
    <w:rsid w:val="00951454"/>
    <w:rsid w:val="00981D9E"/>
    <w:rsid w:val="009A3DC0"/>
    <w:rsid w:val="00A12FEF"/>
    <w:rsid w:val="00A72BCF"/>
    <w:rsid w:val="00B51F6A"/>
    <w:rsid w:val="00BC4CEB"/>
    <w:rsid w:val="00CC36DD"/>
    <w:rsid w:val="00E81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F19C2D"/>
  <w15:chartTrackingRefBased/>
  <w15:docId w15:val="{4148F958-8F59-F14C-B2FF-B00B9049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8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8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8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8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8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8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8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8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8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8C8"/>
    <w:rPr>
      <w:rFonts w:eastAsiaTheme="majorEastAsia" w:cstheme="majorBidi"/>
      <w:color w:val="272727" w:themeColor="text1" w:themeTint="D8"/>
    </w:rPr>
  </w:style>
  <w:style w:type="paragraph" w:styleId="Title">
    <w:name w:val="Title"/>
    <w:basedOn w:val="Normal"/>
    <w:next w:val="Normal"/>
    <w:link w:val="TitleChar"/>
    <w:uiPriority w:val="10"/>
    <w:qFormat/>
    <w:rsid w:val="000A4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8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8C8"/>
    <w:pPr>
      <w:spacing w:before="160"/>
      <w:jc w:val="center"/>
    </w:pPr>
    <w:rPr>
      <w:i/>
      <w:iCs/>
      <w:color w:val="404040" w:themeColor="text1" w:themeTint="BF"/>
    </w:rPr>
  </w:style>
  <w:style w:type="character" w:customStyle="1" w:styleId="QuoteChar">
    <w:name w:val="Quote Char"/>
    <w:basedOn w:val="DefaultParagraphFont"/>
    <w:link w:val="Quote"/>
    <w:uiPriority w:val="29"/>
    <w:rsid w:val="000A48C8"/>
    <w:rPr>
      <w:i/>
      <w:iCs/>
      <w:color w:val="404040" w:themeColor="text1" w:themeTint="BF"/>
    </w:rPr>
  </w:style>
  <w:style w:type="paragraph" w:styleId="ListParagraph">
    <w:name w:val="List Paragraph"/>
    <w:basedOn w:val="Normal"/>
    <w:uiPriority w:val="34"/>
    <w:qFormat/>
    <w:rsid w:val="000A48C8"/>
    <w:pPr>
      <w:ind w:left="720"/>
      <w:contextualSpacing/>
    </w:pPr>
  </w:style>
  <w:style w:type="character" w:styleId="IntenseEmphasis">
    <w:name w:val="Intense Emphasis"/>
    <w:basedOn w:val="DefaultParagraphFont"/>
    <w:uiPriority w:val="21"/>
    <w:qFormat/>
    <w:rsid w:val="000A48C8"/>
    <w:rPr>
      <w:i/>
      <w:iCs/>
      <w:color w:val="0F4761" w:themeColor="accent1" w:themeShade="BF"/>
    </w:rPr>
  </w:style>
  <w:style w:type="paragraph" w:styleId="IntenseQuote">
    <w:name w:val="Intense Quote"/>
    <w:basedOn w:val="Normal"/>
    <w:next w:val="Normal"/>
    <w:link w:val="IntenseQuoteChar"/>
    <w:uiPriority w:val="30"/>
    <w:qFormat/>
    <w:rsid w:val="000A4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8C8"/>
    <w:rPr>
      <w:i/>
      <w:iCs/>
      <w:color w:val="0F4761" w:themeColor="accent1" w:themeShade="BF"/>
    </w:rPr>
  </w:style>
  <w:style w:type="character" w:styleId="IntenseReference">
    <w:name w:val="Intense Reference"/>
    <w:basedOn w:val="DefaultParagraphFont"/>
    <w:uiPriority w:val="32"/>
    <w:qFormat/>
    <w:rsid w:val="000A48C8"/>
    <w:rPr>
      <w:b/>
      <w:bCs/>
      <w:smallCaps/>
      <w:color w:val="0F4761" w:themeColor="accent1" w:themeShade="BF"/>
      <w:spacing w:val="5"/>
    </w:rPr>
  </w:style>
  <w:style w:type="character" w:customStyle="1" w:styleId="apple-converted-space">
    <w:name w:val="apple-converted-space"/>
    <w:basedOn w:val="DefaultParagraphFont"/>
    <w:rsid w:val="000A48C8"/>
  </w:style>
  <w:style w:type="character" w:styleId="Hyperlink">
    <w:name w:val="Hyperlink"/>
    <w:basedOn w:val="DefaultParagraphFont"/>
    <w:uiPriority w:val="99"/>
    <w:semiHidden/>
    <w:unhideWhenUsed/>
    <w:rsid w:val="000A48C8"/>
    <w:rPr>
      <w:color w:val="0000FF"/>
      <w:u w:val="single"/>
    </w:rPr>
  </w:style>
  <w:style w:type="paragraph" w:styleId="Footer">
    <w:name w:val="footer"/>
    <w:basedOn w:val="Normal"/>
    <w:link w:val="FooterChar"/>
    <w:uiPriority w:val="99"/>
    <w:unhideWhenUsed/>
    <w:rsid w:val="000A4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8C8"/>
  </w:style>
  <w:style w:type="character" w:styleId="PageNumber">
    <w:name w:val="page number"/>
    <w:basedOn w:val="DefaultParagraphFont"/>
    <w:uiPriority w:val="99"/>
    <w:semiHidden/>
    <w:unhideWhenUsed/>
    <w:rsid w:val="000A4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nichols@kea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Konyk</dc:creator>
  <cp:keywords/>
  <dc:description/>
  <cp:lastModifiedBy>Craig Konyk</cp:lastModifiedBy>
  <cp:revision>2</cp:revision>
  <dcterms:created xsi:type="dcterms:W3CDTF">2026-02-20T14:47:00Z</dcterms:created>
  <dcterms:modified xsi:type="dcterms:W3CDTF">2026-02-25T12:36:00Z</dcterms:modified>
</cp:coreProperties>
</file>